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139BD" w14:textId="77777777" w:rsidR="00596BE8" w:rsidRDefault="00595F1E">
      <w:r>
        <w:rPr>
          <w:rFonts w:hint="eastAsia"/>
          <w:noProof/>
        </w:rPr>
        <mc:AlternateContent>
          <mc:Choice Requires="wps">
            <w:drawing>
              <wp:anchor distT="0" distB="0" distL="71755" distR="71755" simplePos="0" relativeHeight="7" behindDoc="0" locked="0" layoutInCell="1" hidden="0" allowOverlap="1" wp14:anchorId="0E0C8CE8" wp14:editId="1286472C">
                <wp:simplePos x="0" y="0"/>
                <wp:positionH relativeFrom="column">
                  <wp:posOffset>45720</wp:posOffset>
                </wp:positionH>
                <wp:positionV relativeFrom="paragraph">
                  <wp:posOffset>-66675</wp:posOffset>
                </wp:positionV>
                <wp:extent cx="666750" cy="280670"/>
                <wp:effectExtent l="0" t="0" r="635" b="63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6750" cy="280670"/>
                        </a:xfrm>
                        <a:prstGeom prst="rect">
                          <a:avLst/>
                        </a:prstGeom>
                        <a:solidFill>
                          <a:srgbClr val="FFFFFF"/>
                        </a:solidFill>
                        <a:ln>
                          <a:miter/>
                        </a:ln>
                      </wps:spPr>
                      <wps:txbx>
                        <w:txbxContent>
                          <w:p w14:paraId="39C3B35A" w14:textId="618E1E2C" w:rsidR="00596BE8" w:rsidRDefault="00596BE8"/>
                        </w:txbxContent>
                      </wps:txbx>
                      <wps:bodyPr vertOverflow="overflow" horzOverflow="overflow" lIns="74295" tIns="8890" rIns="74295" bIns="8890" upright="1"/>
                    </wps:wsp>
                  </a:graphicData>
                </a:graphic>
              </wp:anchor>
            </w:drawing>
          </mc:Choice>
          <mc:Fallback>
            <w:pict>
              <v:shapetype w14:anchorId="0E0C8CE8" id="_x0000_t202" coordsize="21600,21600" o:spt="202" path="m,l,21600r21600,l21600,xe">
                <v:stroke joinstyle="miter"/>
                <v:path gradientshapeok="t" o:connecttype="rect"/>
              </v:shapetype>
              <v:shape id="オブジェクト 0" o:spid="_x0000_s1026" type="#_x0000_t202" style="position:absolute;left:0;text-align:left;margin-left:3.6pt;margin-top:-5.25pt;width:52.5pt;height:22.1pt;z-index:7;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" stroked="f">
                <v:textbox inset="5.85pt,.7pt,5.85pt,.7pt">
                  <w:txbxContent>
                    <w:p w14:paraId="39C3B35A" w14:textId="618E1E2C" w:rsidR="00596BE8" w:rsidRDefault="00596BE8"/>
                  </w:txbxContent>
                </v:textbox>
              </v:shape>
            </w:pict>
          </mc:Fallback>
        </mc:AlternateContent>
      </w:r>
      <w:r>
        <w:rPr>
          <w:rFonts w:hint="eastAsia"/>
          <w:noProof/>
        </w:rPr>
        <w:drawing>
          <wp:anchor distT="0" distB="0" distL="114300" distR="114300" simplePos="0" relativeHeight="2" behindDoc="1" locked="0" layoutInCell="1" hidden="0" allowOverlap="1" wp14:anchorId="446520E0" wp14:editId="76AB0C8F">
            <wp:simplePos x="0" y="0"/>
            <wp:positionH relativeFrom="page">
              <wp:posOffset>4601210</wp:posOffset>
            </wp:positionH>
            <wp:positionV relativeFrom="page">
              <wp:posOffset>373380</wp:posOffset>
            </wp:positionV>
            <wp:extent cx="2489835" cy="2580005"/>
            <wp:effectExtent l="0" t="0" r="0" b="0"/>
            <wp:wrapNone/>
            <wp:docPr id="1027" name="図 1"/>
            <wp:cNvGraphicFramePr/>
            <a:graphic xmlns:a="http://schemas.openxmlformats.org/drawingml/2006/main">
              <a:graphicData uri="http://schemas.openxmlformats.org/drawingml/2006/picture">
                <pic:pic xmlns:pic="http://schemas.openxmlformats.org/drawingml/2006/picture">
                  <pic:nvPicPr>
                    <pic:cNvPr id="1027" name="図 1"/>
                    <pic:cNvPicPr>
                      <a:picLocks noChangeAspect="1"/>
                    </pic:cNvPicPr>
                  </pic:nvPicPr>
                  <pic:blipFill>
                    <a:blip r:embed="rId6">
                      <a:lum contrast="-80000"/>
                    </a:blip>
                    <a:stretch>
                      <a:fillRect/>
                    </a:stretch>
                  </pic:blipFill>
                  <pic:spPr>
                    <a:xfrm>
                      <a:off x="0" y="0"/>
                      <a:ext cx="2489835" cy="2580005"/>
                    </a:xfrm>
                    <a:prstGeom prst="rect">
                      <a:avLst/>
                    </a:prstGeom>
                    <a:noFill/>
                    <a:ln>
                      <a:miter/>
                    </a:ln>
                  </pic:spPr>
                </pic:pic>
              </a:graphicData>
            </a:graphic>
          </wp:anchor>
        </w:drawing>
      </w:r>
    </w:p>
    <w:p w14:paraId="7DD0D0F0" w14:textId="77777777" w:rsidR="00596BE8" w:rsidRDefault="00596BE8"/>
    <w:p w14:paraId="4EEC90C1" w14:textId="77777777" w:rsidR="00596BE8" w:rsidRDefault="00595F1E">
      <w:r>
        <w:rPr>
          <w:rFonts w:hint="eastAsia"/>
          <w:noProof/>
        </w:rPr>
        <mc:AlternateContent>
          <mc:Choice Requires="wps">
            <w:drawing>
              <wp:anchor distT="0" distB="0" distL="71755" distR="71755" simplePos="0" relativeHeight="4" behindDoc="0" locked="0" layoutInCell="1" hidden="0" allowOverlap="1" wp14:anchorId="1B0DCC54" wp14:editId="7B646816">
                <wp:simplePos x="0" y="0"/>
                <wp:positionH relativeFrom="column">
                  <wp:posOffset>0</wp:posOffset>
                </wp:positionH>
                <wp:positionV relativeFrom="paragraph">
                  <wp:posOffset>51435</wp:posOffset>
                </wp:positionV>
                <wp:extent cx="1985010" cy="577850"/>
                <wp:effectExtent l="0" t="0" r="635" b="635"/>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985010" cy="577850"/>
                        </a:xfrm>
                        <a:prstGeom prst="rect">
                          <a:avLst/>
                        </a:prstGeom>
                        <a:solidFill>
                          <a:srgbClr val="FFFFFF"/>
                        </a:solidFill>
                        <a:ln>
                          <a:miter/>
                        </a:ln>
                      </wps:spPr>
                      <wps:txbx>
                        <w:txbxContent>
                          <w:p w14:paraId="3F05E549" w14:textId="77777777" w:rsidR="00596BE8" w:rsidRDefault="00595F1E">
                            <w:pPr>
                              <w:rPr>
                                <w:sz w:val="72"/>
                              </w:rPr>
                            </w:pPr>
                            <w:r>
                              <w:rPr>
                                <w:rFonts w:ascii="AR丸ゴシック体E" w:eastAsia="AR丸ゴシック体E" w:hAnsi="AR丸ゴシック体E" w:hint="eastAsia"/>
                                <w:sz w:val="72"/>
                              </w:rPr>
                              <w:t>令和８年</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4.05pt;mso-position-vertical-relative:text;mso-position-horizontal-relative:text;position:absolute;height:45.5pt;mso-wrap-distance-top:0pt;width:156.30000000000001pt;mso-wrap-distance-left:5.65pt;margin-left:0pt;z-index:4;" o:spid="_x0000_s1028" o:allowincell="t" o:allowoverlap="t" filled="t" fillcolor="#ffffff" stroked="f" o:spt="202" type="#_x0000_t202">
                <v:fill/>
                <v:textbox style="layout-flow:horizontal;" inset="2.0637499999999998mm,0.24694444444444438mm,2.0637499999999998mm,0.24694444444444438mm">
                  <w:txbxContent>
                    <w:p>
                      <w:pPr>
                        <w:pStyle w:val="0"/>
                        <w:rPr>
                          <w:rFonts w:hint="eastAsia"/>
                          <w:sz w:val="72"/>
                        </w:rPr>
                      </w:pPr>
                      <w:r>
                        <w:rPr>
                          <w:rFonts w:hint="eastAsia" w:ascii="AR丸ゴシック体E" w:hAnsi="AR丸ゴシック体E" w:eastAsia="AR丸ゴシック体E"/>
                          <w:sz w:val="72"/>
                        </w:rPr>
                        <w:t>令和８年</w:t>
                      </w:r>
                    </w:p>
                  </w:txbxContent>
                </v:textbox>
                <v:imagedata o:title=""/>
                <w10:wrap type="none" anchorx="text" anchory="text"/>
              </v:shape>
            </w:pict>
          </mc:Fallback>
        </mc:AlternateContent>
      </w:r>
    </w:p>
    <w:p w14:paraId="647A28D5" w14:textId="77777777" w:rsidR="00596BE8" w:rsidRDefault="00596BE8">
      <w:pPr>
        <w:rPr>
          <w:rFonts w:ascii="ＭＳ ゴシック" w:eastAsia="ＭＳ ゴシック" w:hAnsi="ＭＳ ゴシック"/>
          <w:kern w:val="0"/>
          <w:sz w:val="24"/>
        </w:rPr>
      </w:pPr>
    </w:p>
    <w:p w14:paraId="3D7D62B9" w14:textId="77777777" w:rsidR="00596BE8" w:rsidRDefault="00596BE8">
      <w:pPr>
        <w:rPr>
          <w:rFonts w:ascii="ＭＳ ゴシック" w:eastAsia="ＭＳ ゴシック" w:hAnsi="ＭＳ ゴシック"/>
          <w:kern w:val="0"/>
          <w:sz w:val="24"/>
        </w:rPr>
      </w:pPr>
    </w:p>
    <w:p w14:paraId="0E4129E7" w14:textId="77777777" w:rsidR="00596BE8" w:rsidRDefault="00595F1E">
      <w:pPr>
        <w:spacing w:line="360" w:lineRule="auto"/>
        <w:rPr>
          <w:rFonts w:ascii="ＭＳ ゴシック" w:eastAsia="ＭＳ ゴシック" w:hAnsi="ＭＳ ゴシック"/>
          <w:color w:val="000000"/>
          <w:kern w:val="0"/>
        </w:rPr>
      </w:pPr>
      <w:r>
        <w:rPr>
          <w:rFonts w:hint="eastAsia"/>
          <w:noProof/>
        </w:rPr>
        <mc:AlternateContent>
          <mc:Choice Requires="wps">
            <w:drawing>
              <wp:anchor distT="0" distB="0" distL="71755" distR="71755" simplePos="0" relativeHeight="5" behindDoc="1" locked="0" layoutInCell="1" hidden="0" allowOverlap="1" wp14:anchorId="55FA0F53" wp14:editId="752ABC64">
                <wp:simplePos x="0" y="0"/>
                <wp:positionH relativeFrom="column">
                  <wp:posOffset>0</wp:posOffset>
                </wp:positionH>
                <wp:positionV relativeFrom="paragraph">
                  <wp:posOffset>67945</wp:posOffset>
                </wp:positionV>
                <wp:extent cx="6452870" cy="913765"/>
                <wp:effectExtent l="0" t="0" r="0" b="0"/>
                <wp:wrapTight wrapText="bothSides">
                  <wp:wrapPolygon edited="0">
                    <wp:start x="0" y="0"/>
                    <wp:lineTo x="0" y="0"/>
                    <wp:lineTo x="0" y="0"/>
                  </wp:wrapPolygon>
                </wp:wrapTight>
                <wp:docPr id="102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452870" cy="913765"/>
                        </a:xfrm>
                        <a:prstGeom prst="rect">
                          <a:avLst/>
                        </a:prstGeom>
                        <a:noFill/>
                        <a:ln>
                          <a:miter/>
                        </a:ln>
                      </wps:spPr>
                      <wps:txbx>
                        <w:txbxContent>
                          <w:p w14:paraId="2D7232D1" w14:textId="77777777" w:rsidR="00596BE8" w:rsidRDefault="00595F1E">
                            <w:pPr>
                              <w:jc w:val="center"/>
                              <w:rPr>
                                <w:w w:val="70"/>
                                <w:sz w:val="114"/>
                              </w:rPr>
                            </w:pPr>
                            <w:r w:rsidRPr="002964AE">
                              <w:rPr>
                                <w:rFonts w:ascii="AR丸ゴシック体E" w:eastAsia="AR丸ゴシック体E" w:hAnsi="AR丸ゴシック体E" w:hint="eastAsia"/>
                                <w:spacing w:val="103"/>
                                <w:w w:val="53"/>
                                <w:kern w:val="0"/>
                                <w:sz w:val="96"/>
                                <w:fitText w:val="9798" w:id="1"/>
                              </w:rPr>
                              <w:t>夏の交通安全県民運動実施要</w:t>
                            </w:r>
                            <w:r w:rsidRPr="002964AE">
                              <w:rPr>
                                <w:rFonts w:ascii="AR丸ゴシック体E" w:eastAsia="AR丸ゴシック体E" w:hAnsi="AR丸ゴシック体E" w:hint="eastAsia"/>
                                <w:w w:val="53"/>
                                <w:kern w:val="0"/>
                                <w:sz w:val="96"/>
                                <w:fitText w:val="9798" w:id="1"/>
                              </w:rPr>
                              <w:t>綱</w:t>
                            </w:r>
                          </w:p>
                        </w:txbxContent>
                      </wps:txbx>
                      <wps:bodyPr vertOverflow="overflow" horzOverflow="overflow" lIns="74295" tIns="8890" rIns="74295" bIns="8890" upright="1"/>
                    </wps:wsp>
                  </a:graphicData>
                </a:graphic>
              </wp:anchor>
            </w:drawing>
          </mc:Choice>
          <mc:Fallback>
            <w:pict>
              <v:shape w14:anchorId="55FA0F53" id="_x0000_s1028" type="#_x0000_t202" style="position:absolute;left:0;text-align:left;margin-left:0;margin-top:5.35pt;width:508.1pt;height:71.95pt;z-index:-503316475;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" filled="f" stroked="f">
                <v:textbox inset="5.85pt,.7pt,5.85pt,.7pt">
                  <w:txbxContent>
                    <w:p w14:paraId="2D7232D1" w14:textId="77777777" w:rsidR="00596BE8" w:rsidRDefault="00595F1E">
                      <w:pPr>
                        <w:jc w:val="center"/>
                        <w:rPr>
                          <w:w w:val="70"/>
                          <w:sz w:val="114"/>
                        </w:rPr>
                      </w:pPr>
                      <w:r w:rsidRPr="002964AE">
                        <w:rPr>
                          <w:rFonts w:ascii="AR丸ゴシック体E" w:eastAsia="AR丸ゴシック体E" w:hAnsi="AR丸ゴシック体E" w:hint="eastAsia"/>
                          <w:spacing w:val="103"/>
                          <w:w w:val="53"/>
                          <w:kern w:val="0"/>
                          <w:sz w:val="96"/>
                          <w:fitText w:val="9798" w:id="1"/>
                        </w:rPr>
                        <w:t>夏の交通安全県民運動実施要</w:t>
                      </w:r>
                      <w:r w:rsidRPr="002964AE">
                        <w:rPr>
                          <w:rFonts w:ascii="AR丸ゴシック体E" w:eastAsia="AR丸ゴシック体E" w:hAnsi="AR丸ゴシック体E" w:hint="eastAsia"/>
                          <w:w w:val="53"/>
                          <w:kern w:val="0"/>
                          <w:sz w:val="96"/>
                          <w:fitText w:val="9798" w:id="1"/>
                        </w:rPr>
                        <w:t>綱</w:t>
                      </w:r>
                    </w:p>
                  </w:txbxContent>
                </v:textbox>
                <w10:wrap type="tight"/>
              </v:shape>
            </w:pict>
          </mc:Fallback>
        </mc:AlternateContent>
      </w:r>
      <w:r>
        <w:rPr>
          <w:rFonts w:hint="eastAsia"/>
        </w:rPr>
        <w:t xml:space="preserve">　　　</w:t>
      </w:r>
    </w:p>
    <w:p w14:paraId="74F13C76" w14:textId="77777777" w:rsidR="00596BE8" w:rsidRDefault="00595F1E">
      <w:pPr>
        <w:spacing w:line="360" w:lineRule="auto"/>
        <w:rPr>
          <w:rFonts w:ascii="ＭＳ ゴシック" w:eastAsia="ＭＳ ゴシック" w:hAnsi="ＭＳ ゴシック"/>
          <w:color w:val="000000"/>
          <w:kern w:val="0"/>
        </w:rPr>
      </w:pPr>
      <w:r>
        <w:rPr>
          <w:rFonts w:hint="eastAsia"/>
        </w:rPr>
        <w:t xml:space="preserve">　　</w:t>
      </w:r>
    </w:p>
    <w:p w14:paraId="65A967E3" w14:textId="77777777" w:rsidR="00596BE8" w:rsidRDefault="00596BE8">
      <w:pPr>
        <w:spacing w:line="360" w:lineRule="auto"/>
        <w:rPr>
          <w:rFonts w:ascii="ＭＳ ゴシック" w:eastAsia="ＭＳ ゴシック" w:hAnsi="ＭＳ ゴシック"/>
          <w:color w:val="000000"/>
          <w:kern w:val="0"/>
        </w:rPr>
      </w:pPr>
    </w:p>
    <w:p w14:paraId="2F035465" w14:textId="77777777" w:rsidR="00596BE8" w:rsidRDefault="00596BE8">
      <w:pPr>
        <w:spacing w:line="360" w:lineRule="auto"/>
        <w:rPr>
          <w:rFonts w:ascii="ＭＳ ゴシック" w:eastAsia="ＭＳ ゴシック" w:hAnsi="ＭＳ ゴシック"/>
          <w:color w:val="000000"/>
          <w:kern w:val="0"/>
        </w:rPr>
      </w:pPr>
    </w:p>
    <w:p w14:paraId="2DC973DE" w14:textId="77777777" w:rsidR="00596BE8" w:rsidRDefault="00595F1E">
      <w:pPr>
        <w:spacing w:line="360" w:lineRule="auto"/>
        <w:rPr>
          <w:rFonts w:ascii="ＭＳ ゴシック" w:eastAsia="ＭＳ ゴシック" w:hAnsi="ＭＳ ゴシック"/>
          <w:color w:val="000000"/>
          <w:kern w:val="0"/>
        </w:rPr>
      </w:pPr>
      <w:r w:rsidRPr="00892B88">
        <w:rPr>
          <w:rFonts w:ascii="HGS創英角ｺﾞｼｯｸUB" w:eastAsia="HGS創英角ｺﾞｼｯｸUB" w:hAnsi="HGS創英角ｺﾞｼｯｸUB" w:hint="eastAsia"/>
          <w:color w:val="000000"/>
          <w:spacing w:val="75"/>
          <w:kern w:val="0"/>
          <w:fitText w:val="2010" w:id="2"/>
        </w:rPr>
        <w:t>《実施期間</w:t>
      </w:r>
      <w:r w:rsidRPr="00892B88">
        <w:rPr>
          <w:rFonts w:ascii="HGS創英角ｺﾞｼｯｸUB" w:eastAsia="HGS創英角ｺﾞｼｯｸUB" w:hAnsi="HGS創英角ｺﾞｼｯｸUB" w:hint="eastAsia"/>
          <w:color w:val="000000"/>
          <w:kern w:val="0"/>
          <w:fitText w:val="2010" w:id="2"/>
        </w:rPr>
        <w:t>》</w:t>
      </w:r>
      <w:r>
        <w:rPr>
          <w:rFonts w:ascii="ＭＳ ゴシック" w:eastAsia="ＭＳ ゴシック" w:hAnsi="ＭＳ ゴシック" w:hint="eastAsia"/>
          <w:color w:val="000000"/>
          <w:kern w:val="0"/>
        </w:rPr>
        <w:t xml:space="preserve">　　</w:t>
      </w:r>
      <w:r>
        <w:rPr>
          <w:rFonts w:ascii="ＭＳ 明朝" w:hAnsi="ＭＳ 明朝" w:hint="eastAsia"/>
          <w:color w:val="000000"/>
          <w:kern w:val="0"/>
        </w:rPr>
        <w:t>令和８年７月11日（土）から７月20日（月）までの10日間</w:t>
      </w:r>
    </w:p>
    <w:p w14:paraId="246EE8F0" w14:textId="77777777" w:rsidR="00596BE8" w:rsidRDefault="00595F1E">
      <w:pPr>
        <w:spacing w:line="360" w:lineRule="auto"/>
        <w:ind w:left="6316" w:hangingChars="1069" w:hanging="6316"/>
        <w:rPr>
          <w:rFonts w:ascii="ＭＳ 明朝" w:hAnsi="ＭＳ 明朝"/>
          <w:color w:val="000000"/>
          <w:kern w:val="0"/>
        </w:rPr>
      </w:pPr>
      <w:r w:rsidRPr="002964AE">
        <w:rPr>
          <w:rFonts w:ascii="HGS創英角ｺﾞｼｯｸUB" w:eastAsia="HGS創英角ｺﾞｼｯｸUB" w:hAnsi="HGS創英角ｺﾞｼｯｸUB" w:hint="eastAsia"/>
          <w:color w:val="000000"/>
          <w:spacing w:val="195"/>
          <w:kern w:val="0"/>
          <w:fitText w:val="2010" w:id="3"/>
        </w:rPr>
        <w:t>《目的</w:t>
      </w:r>
      <w:r w:rsidRPr="002964AE">
        <w:rPr>
          <w:rFonts w:ascii="HGS創英角ｺﾞｼｯｸUB" w:eastAsia="HGS創英角ｺﾞｼｯｸUB" w:hAnsi="HGS創英角ｺﾞｼｯｸUB" w:hint="eastAsia"/>
          <w:color w:val="000000"/>
          <w:kern w:val="0"/>
          <w:fitText w:val="2010" w:id="3"/>
        </w:rPr>
        <w:t>》</w:t>
      </w:r>
      <w:r>
        <w:rPr>
          <w:rFonts w:ascii="ＭＳ 明朝" w:hAnsi="ＭＳ 明朝" w:hint="eastAsia"/>
          <w:color w:val="000000"/>
          <w:kern w:val="0"/>
        </w:rPr>
        <w:t xml:space="preserve">    県民一人一人が、安全を第一に考え、交通ルールの遵守と交通マナーの実践に</w:t>
      </w:r>
    </w:p>
    <w:p w14:paraId="4DEAF822" w14:textId="77777777" w:rsidR="00596BE8" w:rsidRDefault="00595F1E">
      <w:pPr>
        <w:spacing w:line="360" w:lineRule="auto"/>
        <w:ind w:leftChars="1069" w:left="2146"/>
        <w:rPr>
          <w:rFonts w:ascii="ＭＳ 明朝" w:hAnsi="ＭＳ 明朝"/>
          <w:color w:val="000000"/>
          <w:kern w:val="0"/>
        </w:rPr>
      </w:pPr>
      <w:r>
        <w:rPr>
          <w:rFonts w:hint="eastAsia"/>
          <w:noProof/>
        </w:rPr>
        <w:drawing>
          <wp:anchor distT="0" distB="0" distL="203200" distR="203200" simplePos="0" relativeHeight="3" behindDoc="1" locked="0" layoutInCell="1" hidden="0" allowOverlap="1" wp14:anchorId="038A2EFC" wp14:editId="67392753">
            <wp:simplePos x="0" y="0"/>
            <wp:positionH relativeFrom="column">
              <wp:posOffset>4527550</wp:posOffset>
            </wp:positionH>
            <wp:positionV relativeFrom="paragraph">
              <wp:posOffset>243840</wp:posOffset>
            </wp:positionV>
            <wp:extent cx="2078355" cy="1646555"/>
            <wp:effectExtent l="0" t="0" r="0" b="0"/>
            <wp:wrapNone/>
            <wp:docPr id="1030" name="オブジェクト 0"/>
            <wp:cNvGraphicFramePr/>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7"/>
                    <a:stretch>
                      <a:fillRect/>
                    </a:stretch>
                  </pic:blipFill>
                  <pic:spPr>
                    <a:xfrm>
                      <a:off x="0" y="0"/>
                      <a:ext cx="2078355" cy="1646555"/>
                    </a:xfrm>
                    <a:prstGeom prst="rect">
                      <a:avLst/>
                    </a:prstGeom>
                  </pic:spPr>
                </pic:pic>
              </a:graphicData>
            </a:graphic>
          </wp:anchor>
        </w:drawing>
      </w:r>
      <w:r>
        <w:rPr>
          <w:rFonts w:ascii="ＭＳ 明朝" w:hAnsi="ＭＳ 明朝" w:hint="eastAsia"/>
          <w:color w:val="000000"/>
          <w:kern w:val="0"/>
        </w:rPr>
        <w:t>努めることにより、交通事故防止を図る</w:t>
      </w:r>
    </w:p>
    <w:p w14:paraId="4A3E0BFD" w14:textId="77777777" w:rsidR="00596BE8" w:rsidRDefault="00595F1E">
      <w:pPr>
        <w:spacing w:line="360" w:lineRule="auto"/>
        <w:rPr>
          <w:rFonts w:ascii="ＭＳ ゴシック" w:eastAsia="ＭＳ ゴシック" w:hAnsi="ＭＳ ゴシック"/>
          <w:color w:val="000000"/>
          <w:kern w:val="0"/>
        </w:rPr>
      </w:pPr>
      <w:r w:rsidRPr="002964AE">
        <w:rPr>
          <w:rFonts w:ascii="HGS創英角ｺﾞｼｯｸUB" w:eastAsia="HGS創英角ｺﾞｼｯｸUB" w:hAnsi="HGS創英角ｺﾞｼｯｸUB" w:hint="eastAsia"/>
          <w:color w:val="000000"/>
          <w:spacing w:val="45"/>
          <w:kern w:val="0"/>
          <w:fitText w:val="2010" w:id="4"/>
        </w:rPr>
        <w:t>《スローガン</w:t>
      </w:r>
      <w:r w:rsidRPr="002964AE">
        <w:rPr>
          <w:rFonts w:ascii="HGS創英角ｺﾞｼｯｸUB" w:eastAsia="HGS創英角ｺﾞｼｯｸUB" w:hAnsi="HGS創英角ｺﾞｼｯｸUB" w:hint="eastAsia"/>
          <w:color w:val="000000"/>
          <w:kern w:val="0"/>
          <w:fitText w:val="2010" w:id="4"/>
        </w:rPr>
        <w:t>》</w:t>
      </w:r>
      <w:r>
        <w:rPr>
          <w:rFonts w:ascii="ＭＳ ゴシック" w:eastAsia="ＭＳ ゴシック" w:hAnsi="ＭＳ ゴシック" w:hint="eastAsia"/>
          <w:color w:val="000000"/>
          <w:kern w:val="0"/>
        </w:rPr>
        <w:t xml:space="preserve">　　</w:t>
      </w:r>
      <w:r>
        <w:rPr>
          <w:rFonts w:ascii="ＭＳ 明朝" w:hAnsi="ＭＳ 明朝" w:hint="eastAsia"/>
          <w:color w:val="000000"/>
        </w:rPr>
        <w:t>安全を　つなげて広げて　事故ゼロへ</w:t>
      </w:r>
      <w:r>
        <w:rPr>
          <w:rFonts w:ascii="ＭＳ 明朝" w:hAnsi="ＭＳ 明朝"/>
          <w:color w:val="000000"/>
        </w:rPr>
        <w:tab/>
      </w:r>
    </w:p>
    <w:p w14:paraId="495EC85E" w14:textId="77777777" w:rsidR="00596BE8" w:rsidRDefault="00595F1E">
      <w:pPr>
        <w:tabs>
          <w:tab w:val="left" w:pos="7313"/>
        </w:tabs>
        <w:spacing w:line="360" w:lineRule="auto"/>
        <w:ind w:left="2905" w:hangingChars="999" w:hanging="2905"/>
        <w:rPr>
          <w:rFonts w:ascii="ＭＳ 明朝" w:hAnsi="ＭＳ 明朝"/>
          <w:color w:val="000000"/>
        </w:rPr>
      </w:pPr>
      <w:r w:rsidRPr="002964AE">
        <w:rPr>
          <w:rFonts w:ascii="HGS創英角ｺﾞｼｯｸUB" w:eastAsia="HGS創英角ｺﾞｼｯｸUB" w:hAnsi="HGS創英角ｺﾞｼｯｸUB" w:hint="eastAsia"/>
          <w:color w:val="000000"/>
          <w:spacing w:val="45"/>
          <w:kern w:val="0"/>
          <w:fitText w:val="2010" w:id="5"/>
        </w:rPr>
        <w:t>《運動の重点</w:t>
      </w:r>
      <w:r w:rsidRPr="002964AE">
        <w:rPr>
          <w:rFonts w:ascii="HGS創英角ｺﾞｼｯｸUB" w:eastAsia="HGS創英角ｺﾞｼｯｸUB" w:hAnsi="HGS創英角ｺﾞｼｯｸUB" w:hint="eastAsia"/>
          <w:color w:val="000000"/>
          <w:kern w:val="0"/>
          <w:fitText w:val="2010" w:id="5"/>
        </w:rPr>
        <w:t>》</w:t>
      </w:r>
      <w:r>
        <w:rPr>
          <w:rFonts w:ascii="ＭＳ 明朝" w:hAnsi="ＭＳ 明朝" w:hint="eastAsia"/>
          <w:color w:val="000000"/>
        </w:rPr>
        <w:t xml:space="preserve">　　１　こどもと高齢者の交通事故防止</w:t>
      </w:r>
      <w:r>
        <w:rPr>
          <w:rFonts w:ascii="ＭＳ 明朝" w:hAnsi="ＭＳ 明朝" w:hint="eastAsia"/>
          <w:color w:val="000000"/>
        </w:rPr>
        <w:tab/>
      </w:r>
    </w:p>
    <w:p w14:paraId="5439A7B9" w14:textId="77777777" w:rsidR="00596BE8" w:rsidRDefault="00595F1E">
      <w:pPr>
        <w:spacing w:line="360" w:lineRule="auto"/>
        <w:ind w:leftChars="999" w:left="2006" w:firstLineChars="200" w:firstLine="402"/>
        <w:rPr>
          <w:rFonts w:ascii="ＭＳ 明朝" w:hAnsi="ＭＳ 明朝"/>
          <w:color w:val="000000"/>
        </w:rPr>
      </w:pPr>
      <w:r>
        <w:rPr>
          <w:rFonts w:ascii="ＭＳ 明朝" w:hAnsi="ＭＳ 明朝" w:hint="eastAsia"/>
          <w:color w:val="000000"/>
        </w:rPr>
        <w:t>２　自転車と二輪車の安全利用の推進</w:t>
      </w:r>
    </w:p>
    <w:p w14:paraId="42E43B6C" w14:textId="77777777" w:rsidR="00596BE8" w:rsidRDefault="00595F1E">
      <w:pPr>
        <w:spacing w:line="360" w:lineRule="auto"/>
        <w:rPr>
          <w:rFonts w:ascii="ＭＳ 明朝" w:hAnsi="ＭＳ 明朝"/>
          <w:color w:val="000000"/>
        </w:rPr>
      </w:pPr>
      <w:r>
        <w:rPr>
          <w:rFonts w:ascii="ＭＳ 明朝" w:hAnsi="ＭＳ 明朝" w:hint="eastAsia"/>
          <w:color w:val="000000"/>
        </w:rPr>
        <w:t xml:space="preserve">　　　　　　　　　　　　３　飲酒運転等危険運転の根絶</w:t>
      </w:r>
    </w:p>
    <w:p w14:paraId="48C8888F" w14:textId="52B8E1AB" w:rsidR="00596BE8" w:rsidRDefault="00595F1E">
      <w:pPr>
        <w:spacing w:line="360" w:lineRule="auto"/>
        <w:rPr>
          <w:rFonts w:ascii="ＭＳ 明朝" w:hAnsi="ＭＳ 明朝"/>
          <w:color w:val="0000FF"/>
        </w:rPr>
      </w:pPr>
      <w:r>
        <w:rPr>
          <w:rFonts w:ascii="ＭＳ 明朝" w:hAnsi="ＭＳ 明朝" w:hint="eastAsia"/>
          <w:color w:val="000000"/>
        </w:rPr>
        <w:t xml:space="preserve">　　　　　　　　　　　　４　</w:t>
      </w:r>
      <w:r w:rsidR="00043473" w:rsidRPr="00043473">
        <w:rPr>
          <w:rFonts w:ascii="ＭＳ 明朝" w:hAnsi="ＭＳ 明朝" w:hint="eastAsia"/>
          <w:color w:val="000000"/>
        </w:rPr>
        <w:t>交差点における交通事故防止</w:t>
      </w:r>
    </w:p>
    <w:p w14:paraId="502BA61F" w14:textId="77777777" w:rsidR="00596BE8" w:rsidRDefault="00595F1E">
      <w:pPr>
        <w:spacing w:line="360" w:lineRule="auto"/>
        <w:rPr>
          <w:rFonts w:ascii="HGS創英角ｺﾞｼｯｸUB" w:eastAsia="HGS創英角ｺﾞｼｯｸUB" w:hAnsi="HGS創英角ｺﾞｼｯｸUB"/>
        </w:rPr>
      </w:pPr>
      <w:r>
        <w:rPr>
          <w:rFonts w:ascii="HGS創英角ｺﾞｼｯｸUB" w:eastAsia="HGS創英角ｺﾞｼｯｸUB" w:hAnsi="HGS創英角ｺﾞｼｯｸUB" w:hint="eastAsia"/>
          <w:spacing w:val="23"/>
          <w:kern w:val="0"/>
          <w:fitText w:val="2010" w:id="6"/>
        </w:rPr>
        <w:t>《統一主要行事</w:t>
      </w:r>
      <w:r>
        <w:rPr>
          <w:rFonts w:ascii="HGS創英角ｺﾞｼｯｸUB" w:eastAsia="HGS創英角ｺﾞｼｯｸUB" w:hAnsi="HGS創英角ｺﾞｼｯｸUB" w:hint="eastAsia"/>
          <w:spacing w:val="4"/>
          <w:kern w:val="0"/>
          <w:fitText w:val="2010" w:id="6"/>
        </w:rPr>
        <w:t>》</w:t>
      </w:r>
    </w:p>
    <w:tbl>
      <w:tblPr>
        <w:tblW w:w="9849"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6"/>
        <w:gridCol w:w="1368"/>
        <w:gridCol w:w="6255"/>
      </w:tblGrid>
      <w:tr w:rsidR="00596BE8" w14:paraId="1EEC9204" w14:textId="77777777">
        <w:trPr>
          <w:trHeight w:val="567"/>
        </w:trPr>
        <w:tc>
          <w:tcPr>
            <w:tcW w:w="2226" w:type="dxa"/>
            <w:shd w:val="clear" w:color="auto" w:fill="auto"/>
            <w:vAlign w:val="center"/>
          </w:tcPr>
          <w:p w14:paraId="3590DABD" w14:textId="77777777" w:rsidR="00596BE8" w:rsidRDefault="00595F1E">
            <w:pPr>
              <w:spacing w:line="360" w:lineRule="auto"/>
              <w:jc w:val="center"/>
              <w:rPr>
                <w:rFonts w:ascii="ＭＳ 明朝" w:hAnsi="ＭＳ 明朝"/>
              </w:rPr>
            </w:pPr>
            <w:r>
              <w:rPr>
                <w:rFonts w:ascii="ＭＳ 明朝" w:hAnsi="ＭＳ 明朝" w:hint="eastAsia"/>
              </w:rPr>
              <w:t>行事名</w:t>
            </w:r>
          </w:p>
        </w:tc>
        <w:tc>
          <w:tcPr>
            <w:tcW w:w="1368" w:type="dxa"/>
            <w:shd w:val="clear" w:color="auto" w:fill="auto"/>
            <w:vAlign w:val="center"/>
          </w:tcPr>
          <w:p w14:paraId="11245895" w14:textId="77777777" w:rsidR="00596BE8" w:rsidRDefault="00595F1E">
            <w:pPr>
              <w:spacing w:line="360" w:lineRule="auto"/>
              <w:jc w:val="center"/>
              <w:rPr>
                <w:rFonts w:ascii="ＭＳ 明朝" w:hAnsi="ＭＳ 明朝"/>
              </w:rPr>
            </w:pPr>
            <w:r>
              <w:rPr>
                <w:rFonts w:ascii="ＭＳ 明朝" w:hAnsi="ＭＳ 明朝" w:hint="eastAsia"/>
              </w:rPr>
              <w:t>実施日</w:t>
            </w:r>
          </w:p>
        </w:tc>
        <w:tc>
          <w:tcPr>
            <w:tcW w:w="6255" w:type="dxa"/>
            <w:shd w:val="clear" w:color="auto" w:fill="auto"/>
            <w:vAlign w:val="center"/>
          </w:tcPr>
          <w:p w14:paraId="3A671064" w14:textId="77777777" w:rsidR="00596BE8" w:rsidRDefault="00595F1E">
            <w:pPr>
              <w:spacing w:line="360" w:lineRule="auto"/>
              <w:jc w:val="center"/>
              <w:rPr>
                <w:rFonts w:ascii="ＭＳ 明朝" w:hAnsi="ＭＳ 明朝"/>
              </w:rPr>
            </w:pPr>
            <w:r>
              <w:rPr>
                <w:rFonts w:ascii="ＭＳ 明朝" w:hAnsi="ＭＳ 明朝" w:hint="eastAsia"/>
              </w:rPr>
              <w:t>内　　　　　容</w:t>
            </w:r>
          </w:p>
        </w:tc>
      </w:tr>
      <w:tr w:rsidR="00596BE8" w14:paraId="113F10FC" w14:textId="77777777">
        <w:trPr>
          <w:trHeight w:val="1466"/>
        </w:trPr>
        <w:tc>
          <w:tcPr>
            <w:tcW w:w="2226" w:type="dxa"/>
            <w:shd w:val="clear" w:color="auto" w:fill="auto"/>
            <w:vAlign w:val="center"/>
          </w:tcPr>
          <w:p w14:paraId="74AA5414" w14:textId="77777777" w:rsidR="00596BE8" w:rsidRDefault="00595F1E">
            <w:pPr>
              <w:spacing w:line="360" w:lineRule="auto"/>
              <w:rPr>
                <w:rFonts w:ascii="ＭＳ 明朝" w:hAnsi="ＭＳ 明朝"/>
                <w:color w:val="000000"/>
              </w:rPr>
            </w:pPr>
            <w:r>
              <w:rPr>
                <w:rFonts w:ascii="ＭＳ 明朝" w:hAnsi="ＭＳ 明朝" w:hint="eastAsia"/>
                <w:color w:val="000000"/>
                <w:spacing w:val="39"/>
                <w:w w:val="87"/>
                <w:kern w:val="0"/>
                <w:fitText w:val="2010" w:id="7"/>
              </w:rPr>
              <w:t>運動</w:t>
            </w:r>
            <w:r>
              <w:rPr>
                <w:rFonts w:ascii="ＭＳ 明朝" w:hAnsi="ＭＳ 明朝" w:hint="eastAsia"/>
                <w:spacing w:val="39"/>
                <w:w w:val="87"/>
                <w:kern w:val="0"/>
                <w:fitText w:val="2010" w:id="7"/>
              </w:rPr>
              <w:t>に先立つ</w:t>
            </w:r>
            <w:r>
              <w:rPr>
                <w:rFonts w:ascii="ＭＳ 明朝" w:hAnsi="ＭＳ 明朝" w:hint="eastAsia"/>
                <w:color w:val="000000"/>
                <w:spacing w:val="39"/>
                <w:w w:val="87"/>
                <w:kern w:val="0"/>
                <w:fitText w:val="2010" w:id="7"/>
              </w:rPr>
              <w:t>広</w:t>
            </w:r>
            <w:r>
              <w:rPr>
                <w:rFonts w:ascii="ＭＳ 明朝" w:hAnsi="ＭＳ 明朝" w:hint="eastAsia"/>
                <w:color w:val="000000"/>
                <w:spacing w:val="3"/>
                <w:w w:val="87"/>
                <w:kern w:val="0"/>
                <w:fitText w:val="2010" w:id="7"/>
              </w:rPr>
              <w:t>報</w:t>
            </w:r>
          </w:p>
          <w:p w14:paraId="45687F0C" w14:textId="77777777" w:rsidR="00596BE8" w:rsidRDefault="00595F1E">
            <w:pPr>
              <w:spacing w:line="360" w:lineRule="auto"/>
              <w:rPr>
                <w:rFonts w:ascii="ＭＳ 明朝" w:hAnsi="ＭＳ 明朝"/>
                <w:color w:val="000000"/>
              </w:rPr>
            </w:pPr>
            <w:r>
              <w:rPr>
                <w:rFonts w:ascii="ＭＳ 明朝" w:hAnsi="ＭＳ 明朝" w:hint="eastAsia"/>
                <w:color w:val="000000"/>
                <w:spacing w:val="75"/>
                <w:kern w:val="0"/>
                <w:fitText w:val="2010" w:id="8"/>
              </w:rPr>
              <w:t>街頭指導の</w:t>
            </w:r>
            <w:r>
              <w:rPr>
                <w:rFonts w:ascii="ＭＳ 明朝" w:hAnsi="ＭＳ 明朝" w:hint="eastAsia"/>
                <w:color w:val="000000"/>
                <w:kern w:val="0"/>
                <w:fitText w:val="2010" w:id="8"/>
              </w:rPr>
              <w:t>日</w:t>
            </w:r>
          </w:p>
        </w:tc>
        <w:tc>
          <w:tcPr>
            <w:tcW w:w="1368" w:type="dxa"/>
            <w:shd w:val="clear" w:color="auto" w:fill="auto"/>
            <w:vAlign w:val="center"/>
          </w:tcPr>
          <w:p w14:paraId="54DECBE5" w14:textId="77777777" w:rsidR="00596BE8" w:rsidRDefault="00595F1E">
            <w:pPr>
              <w:spacing w:line="360" w:lineRule="auto"/>
              <w:jc w:val="center"/>
              <w:rPr>
                <w:rFonts w:ascii="ＭＳ 明朝" w:hAnsi="ＭＳ 明朝"/>
                <w:color w:val="000000"/>
              </w:rPr>
            </w:pPr>
            <w:r>
              <w:rPr>
                <w:rFonts w:ascii="ＭＳ 明朝" w:hAnsi="ＭＳ 明朝" w:hint="eastAsia"/>
                <w:color w:val="000000"/>
              </w:rPr>
              <w:t>７月10日（金）</w:t>
            </w:r>
          </w:p>
        </w:tc>
        <w:tc>
          <w:tcPr>
            <w:tcW w:w="6255" w:type="dxa"/>
            <w:shd w:val="clear" w:color="auto" w:fill="auto"/>
            <w:vAlign w:val="center"/>
          </w:tcPr>
          <w:p w14:paraId="0240F68C" w14:textId="77777777" w:rsidR="00596BE8" w:rsidRDefault="00595F1E">
            <w:pPr>
              <w:spacing w:line="420" w:lineRule="exact"/>
              <w:ind w:firstLineChars="100" w:firstLine="201"/>
              <w:rPr>
                <w:rFonts w:ascii="ＭＳ 明朝" w:hAnsi="ＭＳ 明朝"/>
                <w:color w:val="000000"/>
              </w:rPr>
            </w:pPr>
            <w:r>
              <w:rPr>
                <w:rFonts w:ascii="ＭＳ 明朝" w:hAnsi="ＭＳ 明朝" w:hint="eastAsia"/>
                <w:color w:val="000000"/>
              </w:rPr>
              <w:t>本運動の開始を広報するとともに、街頭における交通指導等を行い、期間中に行われる各種活動への取組意識を高める。</w:t>
            </w:r>
          </w:p>
        </w:tc>
      </w:tr>
      <w:tr w:rsidR="00596BE8" w14:paraId="5785EB12" w14:textId="77777777">
        <w:trPr>
          <w:trHeight w:val="1564"/>
        </w:trPr>
        <w:tc>
          <w:tcPr>
            <w:tcW w:w="2226" w:type="dxa"/>
            <w:shd w:val="clear" w:color="auto" w:fill="auto"/>
            <w:vAlign w:val="center"/>
          </w:tcPr>
          <w:p w14:paraId="3B7B48E6" w14:textId="77777777" w:rsidR="00596BE8" w:rsidRDefault="00595F1E">
            <w:pPr>
              <w:spacing w:line="360" w:lineRule="auto"/>
              <w:rPr>
                <w:rFonts w:ascii="ＭＳ 明朝" w:hAnsi="ＭＳ 明朝"/>
                <w:color w:val="000000"/>
              </w:rPr>
            </w:pPr>
            <w:r>
              <w:rPr>
                <w:rFonts w:ascii="ＭＳ 明朝" w:hAnsi="ＭＳ 明朝" w:hint="eastAsia"/>
                <w:color w:val="000000"/>
                <w:spacing w:val="44"/>
                <w:fitText w:val="2008" w:id="9"/>
              </w:rPr>
              <w:t>自転車安全利</w:t>
            </w:r>
            <w:r>
              <w:rPr>
                <w:rFonts w:ascii="ＭＳ 明朝" w:hAnsi="ＭＳ 明朝" w:hint="eastAsia"/>
                <w:color w:val="000000"/>
                <w:spacing w:val="5"/>
                <w:fitText w:val="2008" w:id="9"/>
              </w:rPr>
              <w:t>用</w:t>
            </w:r>
          </w:p>
          <w:p w14:paraId="03A876A0" w14:textId="77777777" w:rsidR="00596BE8" w:rsidRDefault="00595F1E">
            <w:pPr>
              <w:spacing w:line="360" w:lineRule="auto"/>
              <w:rPr>
                <w:rFonts w:ascii="ＭＳ 明朝" w:hAnsi="ＭＳ 明朝"/>
                <w:color w:val="000000"/>
              </w:rPr>
            </w:pPr>
            <w:r>
              <w:rPr>
                <w:rFonts w:ascii="ＭＳ 明朝" w:hAnsi="ＭＳ 明朝" w:hint="eastAsia"/>
                <w:color w:val="000000"/>
                <w:spacing w:val="194"/>
                <w:fitText w:val="2008" w:id="10"/>
              </w:rPr>
              <w:t>強化の</w:t>
            </w:r>
            <w:r>
              <w:rPr>
                <w:rFonts w:ascii="ＭＳ 明朝" w:hAnsi="ＭＳ 明朝" w:hint="eastAsia"/>
                <w:color w:val="000000"/>
                <w:spacing w:val="2"/>
                <w:fitText w:val="2008" w:id="10"/>
              </w:rPr>
              <w:t>日</w:t>
            </w:r>
          </w:p>
        </w:tc>
        <w:tc>
          <w:tcPr>
            <w:tcW w:w="1368" w:type="dxa"/>
            <w:shd w:val="clear" w:color="auto" w:fill="auto"/>
            <w:vAlign w:val="center"/>
          </w:tcPr>
          <w:p w14:paraId="70DB8E25" w14:textId="77777777" w:rsidR="00596BE8" w:rsidRDefault="00595F1E">
            <w:pPr>
              <w:spacing w:line="360" w:lineRule="auto"/>
              <w:jc w:val="center"/>
              <w:rPr>
                <w:rFonts w:ascii="ＭＳ 明朝" w:hAnsi="ＭＳ 明朝"/>
                <w:color w:val="000000"/>
              </w:rPr>
            </w:pPr>
            <w:r>
              <w:rPr>
                <w:rFonts w:ascii="ＭＳ 明朝" w:hAnsi="ＭＳ 明朝" w:hint="eastAsia"/>
                <w:color w:val="000000"/>
              </w:rPr>
              <w:t>７月15日（水）</w:t>
            </w:r>
          </w:p>
        </w:tc>
        <w:tc>
          <w:tcPr>
            <w:tcW w:w="6255" w:type="dxa"/>
            <w:shd w:val="clear" w:color="auto" w:fill="auto"/>
            <w:vAlign w:val="center"/>
          </w:tcPr>
          <w:p w14:paraId="31E92039" w14:textId="77777777" w:rsidR="00596BE8" w:rsidRDefault="00595F1E">
            <w:pPr>
              <w:autoSpaceDE w:val="0"/>
              <w:autoSpaceDN w:val="0"/>
              <w:adjustRightInd w:val="0"/>
              <w:ind w:firstLineChars="100" w:firstLine="201"/>
              <w:jc w:val="left"/>
              <w:rPr>
                <w:rFonts w:ascii="ＭＳ 明朝" w:hAnsi="ＭＳ 明朝"/>
                <w:color w:val="000000"/>
              </w:rPr>
            </w:pPr>
            <w:r>
              <w:rPr>
                <w:rFonts w:ascii="ＭＳ明朝" w:eastAsia="ＭＳ明朝" w:hAnsi="ＭＳ明朝" w:hint="eastAsia"/>
              </w:rPr>
              <w:t>｢自転車安全利用五則｣等を活用した</w:t>
            </w:r>
            <w:r>
              <w:rPr>
                <w:rFonts w:ascii="ＭＳ明朝" w:eastAsia="ＭＳ明朝" w:hAnsi="ＭＳ明朝"/>
              </w:rPr>
              <w:t>基本的な交通ルールの遵守と自転車</w:t>
            </w:r>
            <w:r>
              <w:rPr>
                <w:rFonts w:ascii="ＭＳ明朝" w:eastAsia="ＭＳ明朝" w:hAnsi="ＭＳ明朝" w:hint="eastAsia"/>
              </w:rPr>
              <w:t>乗車用ヘルメット着用に</w:t>
            </w:r>
            <w:r>
              <w:rPr>
                <w:rFonts w:ascii="ＭＳ明朝" w:eastAsia="ＭＳ明朝" w:hAnsi="ＭＳ明朝"/>
              </w:rPr>
              <w:t>関する広報啓発を推進する。</w:t>
            </w:r>
          </w:p>
        </w:tc>
      </w:tr>
      <w:tr w:rsidR="00596BE8" w14:paraId="4B1C1E6C" w14:textId="77777777">
        <w:trPr>
          <w:trHeight w:val="1502"/>
        </w:trPr>
        <w:tc>
          <w:tcPr>
            <w:tcW w:w="2226" w:type="dxa"/>
            <w:shd w:val="clear" w:color="auto" w:fill="auto"/>
            <w:vAlign w:val="center"/>
          </w:tcPr>
          <w:p w14:paraId="4797EC80" w14:textId="77777777" w:rsidR="00596BE8" w:rsidRDefault="00595F1E">
            <w:pPr>
              <w:spacing w:line="360" w:lineRule="auto"/>
              <w:rPr>
                <w:rFonts w:ascii="ＭＳ 明朝" w:hAnsi="ＭＳ 明朝"/>
                <w:color w:val="000000"/>
              </w:rPr>
            </w:pPr>
            <w:r>
              <w:rPr>
                <w:rFonts w:ascii="ＭＳ 明朝" w:hAnsi="ＭＳ 明朝" w:hint="eastAsia"/>
                <w:color w:val="000000"/>
                <w:spacing w:val="120"/>
                <w:kern w:val="0"/>
                <w:fitText w:val="2010" w:id="11"/>
              </w:rPr>
              <w:t>飲酒運転</w:t>
            </w:r>
            <w:r>
              <w:rPr>
                <w:rFonts w:ascii="ＭＳ 明朝" w:hAnsi="ＭＳ 明朝" w:hint="eastAsia"/>
                <w:color w:val="000000"/>
                <w:kern w:val="0"/>
                <w:fitText w:val="2010" w:id="11"/>
              </w:rPr>
              <w:t>等</w:t>
            </w:r>
          </w:p>
          <w:p w14:paraId="2A58D7F9" w14:textId="77777777" w:rsidR="00596BE8" w:rsidRDefault="00595F1E">
            <w:pPr>
              <w:spacing w:line="360" w:lineRule="auto"/>
              <w:rPr>
                <w:rFonts w:ascii="ＭＳ 明朝" w:hAnsi="ＭＳ 明朝"/>
                <w:color w:val="000000"/>
              </w:rPr>
            </w:pPr>
            <w:r>
              <w:rPr>
                <w:rFonts w:ascii="ＭＳ 明朝" w:hAnsi="ＭＳ 明朝" w:hint="eastAsia"/>
                <w:color w:val="000000"/>
                <w:spacing w:val="23"/>
                <w:kern w:val="0"/>
                <w:fitText w:val="2010" w:id="12"/>
              </w:rPr>
              <w:t>危険運転根絶の</w:t>
            </w:r>
            <w:r>
              <w:rPr>
                <w:rFonts w:ascii="ＭＳ 明朝" w:hAnsi="ＭＳ 明朝" w:hint="eastAsia"/>
                <w:color w:val="000000"/>
                <w:spacing w:val="4"/>
                <w:kern w:val="0"/>
                <w:fitText w:val="2010" w:id="12"/>
              </w:rPr>
              <w:t>日</w:t>
            </w:r>
          </w:p>
        </w:tc>
        <w:tc>
          <w:tcPr>
            <w:tcW w:w="1368" w:type="dxa"/>
            <w:shd w:val="clear" w:color="auto" w:fill="auto"/>
            <w:vAlign w:val="center"/>
          </w:tcPr>
          <w:p w14:paraId="2D622D65" w14:textId="77777777" w:rsidR="00596BE8" w:rsidRDefault="00595F1E">
            <w:pPr>
              <w:spacing w:line="360" w:lineRule="auto"/>
              <w:jc w:val="center"/>
              <w:rPr>
                <w:rFonts w:ascii="ＭＳ 明朝" w:hAnsi="ＭＳ 明朝"/>
                <w:color w:val="000000"/>
              </w:rPr>
            </w:pPr>
            <w:r>
              <w:rPr>
                <w:rFonts w:ascii="ＭＳ 明朝" w:hAnsi="ＭＳ 明朝" w:hint="eastAsia"/>
                <w:color w:val="000000"/>
              </w:rPr>
              <w:t>７月17日（金）</w:t>
            </w:r>
          </w:p>
        </w:tc>
        <w:tc>
          <w:tcPr>
            <w:tcW w:w="6255" w:type="dxa"/>
            <w:shd w:val="clear" w:color="auto" w:fill="auto"/>
            <w:vAlign w:val="center"/>
          </w:tcPr>
          <w:p w14:paraId="2A744F8A" w14:textId="77777777" w:rsidR="00596BE8" w:rsidRDefault="00595F1E">
            <w:pPr>
              <w:ind w:firstLineChars="100" w:firstLine="201"/>
              <w:rPr>
                <w:rFonts w:ascii="ＭＳ 明朝" w:hAnsi="ＭＳ 明朝"/>
                <w:color w:val="000000"/>
              </w:rPr>
            </w:pPr>
            <w:r>
              <w:rPr>
                <w:rFonts w:ascii="ＭＳ 明朝" w:hAnsi="ＭＳ 明朝" w:hint="eastAsia"/>
                <w:color w:val="000000"/>
              </w:rPr>
              <w:t>｢飲酒運転をしない・させない｣環境づくりを推進するとともに、妨害運転（いわゆる｢あおり運転｣）を未然に防ぐ｢思いやり・ゆずりあい｣の気持ちを持った運転の必要性に関する広報啓発を推進する。</w:t>
            </w:r>
          </w:p>
        </w:tc>
      </w:tr>
    </w:tbl>
    <w:p w14:paraId="10C80568" w14:textId="77777777" w:rsidR="00596BE8" w:rsidRDefault="00596BE8">
      <w:pPr>
        <w:rPr>
          <w:rFonts w:ascii="ＭＳ 明朝" w:hAnsi="ＭＳ 明朝"/>
        </w:rPr>
      </w:pPr>
    </w:p>
    <w:p w14:paraId="64841708" w14:textId="77777777" w:rsidR="00596BE8" w:rsidRDefault="00596BE8">
      <w:pPr>
        <w:rPr>
          <w:rFonts w:ascii="ＭＳ 明朝" w:hAnsi="ＭＳ 明朝"/>
        </w:rPr>
      </w:pPr>
    </w:p>
    <w:p w14:paraId="3A748D36" w14:textId="77777777" w:rsidR="00596BE8" w:rsidRDefault="00596BE8">
      <w:pPr>
        <w:rPr>
          <w:rFonts w:ascii="ＭＳ 明朝" w:hAnsi="ＭＳ 明朝"/>
        </w:rPr>
      </w:pPr>
    </w:p>
    <w:p w14:paraId="245A1B66" w14:textId="77777777" w:rsidR="00596BE8" w:rsidRDefault="00596BE8">
      <w:pPr>
        <w:rPr>
          <w:rFonts w:ascii="ＭＳ 明朝" w:hAnsi="ＭＳ 明朝"/>
        </w:rPr>
      </w:pPr>
    </w:p>
    <w:p w14:paraId="2FD9D62C" w14:textId="77777777" w:rsidR="00596BE8" w:rsidRDefault="00596BE8">
      <w:pPr>
        <w:rPr>
          <w:rFonts w:ascii="ＭＳ 明朝" w:hAnsi="ＭＳ 明朝"/>
        </w:rPr>
      </w:pPr>
    </w:p>
    <w:p w14:paraId="52FA1FB7" w14:textId="77777777" w:rsidR="00596BE8" w:rsidRDefault="00596BE8">
      <w:pPr>
        <w:rPr>
          <w:rFonts w:ascii="ＭＳ 明朝" w:hAnsi="ＭＳ 明朝"/>
        </w:rPr>
      </w:pPr>
    </w:p>
    <w:p w14:paraId="609F7F21" w14:textId="77777777" w:rsidR="00596BE8" w:rsidRDefault="00595F1E">
      <w:pPr>
        <w:tabs>
          <w:tab w:val="left" w:pos="8040"/>
        </w:tabs>
        <w:spacing w:line="240" w:lineRule="exact"/>
        <w:rPr>
          <w:rFonts w:ascii="ＭＳ 明朝" w:hAnsi="ＭＳ 明朝"/>
          <w:b/>
        </w:rPr>
      </w:pPr>
      <w:r>
        <w:rPr>
          <w:rFonts w:hint="eastAsia"/>
          <w:noProof/>
        </w:rPr>
        <mc:AlternateContent>
          <mc:Choice Requires="wps">
            <w:drawing>
              <wp:anchor distT="0" distB="0" distL="114300" distR="114300" simplePos="0" relativeHeight="6" behindDoc="0" locked="0" layoutInCell="1" hidden="0" allowOverlap="1" wp14:anchorId="16A69AAF" wp14:editId="1088E4E6">
                <wp:simplePos x="0" y="0"/>
                <wp:positionH relativeFrom="column">
                  <wp:posOffset>1588135</wp:posOffset>
                </wp:positionH>
                <wp:positionV relativeFrom="paragraph">
                  <wp:posOffset>50800</wp:posOffset>
                </wp:positionV>
                <wp:extent cx="3227705" cy="399415"/>
                <wp:effectExtent l="0" t="0" r="635" b="635"/>
                <wp:wrapNone/>
                <wp:docPr id="103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227705" cy="399415"/>
                        </a:xfrm>
                        <a:prstGeom prst="rect">
                          <a:avLst/>
                        </a:prstGeom>
                        <a:noFill/>
                        <a:ln>
                          <a:miter/>
                        </a:ln>
                      </wps:spPr>
                      <wps:txbx>
                        <w:txbxContent>
                          <w:p w14:paraId="522B68E5" w14:textId="77777777" w:rsidR="00596BE8" w:rsidRDefault="00595F1E">
                            <w:pPr>
                              <w:jc w:val="distribute"/>
                              <w:rPr>
                                <w:rFonts w:ascii="HGS創英角ｺﾞｼｯｸUB" w:eastAsia="HGS創英角ｺﾞｼｯｸUB" w:hAnsi="HGS創英角ｺﾞｼｯｸUB"/>
                                <w:b/>
                                <w:sz w:val="28"/>
                                <w:lang w:eastAsia="zh-CN"/>
                              </w:rPr>
                            </w:pPr>
                            <w:r>
                              <w:rPr>
                                <w:rFonts w:ascii="HGS創英角ｺﾞｼｯｸUB" w:eastAsia="HGS創英角ｺﾞｼｯｸUB" w:hAnsi="HGS創英角ｺﾞｼｯｸUB" w:hint="eastAsia"/>
                                <w:b/>
                                <w:sz w:val="32"/>
                                <w:lang w:eastAsia="zh-CN"/>
                              </w:rPr>
                              <w:t>静岡県交通安全対策協議会</w:t>
                            </w:r>
                          </w:p>
                        </w:txbxContent>
                      </wps:txbx>
                      <wps:bodyPr vertOverflow="overflow" horzOverflow="overflow" lIns="74295" tIns="8890" rIns="74295" bIns="8890" upright="1"/>
                    </wps:wsp>
                  </a:graphicData>
                </a:graphic>
              </wp:anchor>
            </w:drawing>
          </mc:Choice>
          <mc:Fallback>
            <w:pict>
              <v:shapetype w14:anchorId="16A69AAF" id="_x0000_t202" coordsize="21600,21600" o:spt="202" path="m,l,21600r21600,l21600,xe">
                <v:stroke joinstyle="miter"/>
                <v:path gradientshapeok="t" o:connecttype="rect"/>
              </v:shapetype>
              <v:shape id="_x0000_s1029" type="#_x0000_t202" style="position:absolute;left:0;text-align:left;margin-left:125.05pt;margin-top:4pt;width:254.15pt;height:31.4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" filled="f" stroked="f">
                <v:textbox inset="5.85pt,.7pt,5.85pt,.7pt">
                  <w:txbxContent>
                    <w:p w14:paraId="522B68E5" w14:textId="77777777" w:rsidR="00596BE8" w:rsidRDefault="00595F1E">
                      <w:pPr>
                        <w:jc w:val="distribute"/>
                        <w:rPr>
                          <w:rFonts w:ascii="HGS創英角ｺﾞｼｯｸUB" w:eastAsia="HGS創英角ｺﾞｼｯｸUB" w:hAnsi="HGS創英角ｺﾞｼｯｸUB"/>
                          <w:b/>
                          <w:sz w:val="28"/>
                          <w:lang w:eastAsia="zh-CN"/>
                        </w:rPr>
                      </w:pPr>
                      <w:r>
                        <w:rPr>
                          <w:rFonts w:ascii="HGS創英角ｺﾞｼｯｸUB" w:eastAsia="HGS創英角ｺﾞｼｯｸUB" w:hAnsi="HGS創英角ｺﾞｼｯｸUB" w:hint="eastAsia"/>
                          <w:b/>
                          <w:sz w:val="32"/>
                          <w:lang w:eastAsia="zh-CN"/>
                        </w:rPr>
                        <w:t>静岡県交通安全対策協議会</w:t>
                      </w:r>
                    </w:p>
                  </w:txbxContent>
                </v:textbox>
              </v:shape>
            </w:pict>
          </mc:Fallback>
        </mc:AlternateContent>
      </w:r>
    </w:p>
    <w:p w14:paraId="61DCF20C" w14:textId="77777777" w:rsidR="00596BE8" w:rsidRDefault="00596BE8">
      <w:pPr>
        <w:tabs>
          <w:tab w:val="left" w:pos="8040"/>
        </w:tabs>
        <w:spacing w:line="240" w:lineRule="exact"/>
        <w:rPr>
          <w:rFonts w:ascii="ＭＳ 明朝" w:hAnsi="ＭＳ 明朝"/>
          <w:b/>
        </w:rPr>
      </w:pPr>
    </w:p>
    <w:p w14:paraId="743EA720" w14:textId="77777777" w:rsidR="00596BE8" w:rsidRDefault="00596BE8">
      <w:pPr>
        <w:tabs>
          <w:tab w:val="left" w:pos="8040"/>
        </w:tabs>
        <w:spacing w:line="240" w:lineRule="exact"/>
        <w:rPr>
          <w:rFonts w:ascii="ＭＳ 明朝" w:hAnsi="ＭＳ 明朝"/>
          <w:b/>
        </w:rPr>
      </w:pPr>
    </w:p>
    <w:tbl>
      <w:tblPr>
        <w:tblpPr w:vertAnchor="text" w:horzAnchor="margin" w:tblpX="-303" w:tblpY="87"/>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957"/>
      </w:tblGrid>
      <w:tr w:rsidR="00596BE8" w14:paraId="30A0FE76" w14:textId="77777777">
        <w:trPr>
          <w:trHeight w:val="589"/>
        </w:trPr>
        <w:tc>
          <w:tcPr>
            <w:tcW w:w="10957" w:type="dxa"/>
            <w:tcBorders>
              <w:top w:val="nil"/>
              <w:left w:val="nil"/>
              <w:bottom w:val="nil"/>
              <w:right w:val="nil"/>
              <w:tl2br w:val="nil"/>
              <w:tr2bl w:val="nil"/>
            </w:tcBorders>
            <w:shd w:val="clear" w:color="auto" w:fill="auto"/>
            <w:vAlign w:val="center"/>
          </w:tcPr>
          <w:p w14:paraId="229E5EA1" w14:textId="77777777" w:rsidR="00596BE8" w:rsidRDefault="00595F1E">
            <w:pPr>
              <w:tabs>
                <w:tab w:val="left" w:pos="8749"/>
              </w:tabs>
              <w:jc w:val="center"/>
              <w:rPr>
                <w:sz w:val="18"/>
              </w:rPr>
            </w:pPr>
            <w:r>
              <w:rPr>
                <w:rFonts w:ascii="AR丸ゴシック体E" w:eastAsia="AR丸ゴシック体E" w:hAnsi="AR丸ゴシック体E" w:hint="eastAsia"/>
                <w:b/>
                <w:spacing w:val="96"/>
                <w:sz w:val="48"/>
                <w:fitText w:val="9914" w:id="13"/>
              </w:rPr>
              <w:lastRenderedPageBreak/>
              <w:t>運動の重点に関する主な推進事</w:t>
            </w:r>
            <w:r>
              <w:rPr>
                <w:rFonts w:ascii="AR丸ゴシック体E" w:eastAsia="AR丸ゴシック体E" w:hAnsi="AR丸ゴシック体E" w:hint="eastAsia"/>
                <w:b/>
                <w:spacing w:val="9"/>
                <w:sz w:val="48"/>
                <w:fitText w:val="9914" w:id="13"/>
              </w:rPr>
              <w:t>項</w:t>
            </w:r>
            <w:r>
              <w:rPr>
                <w:rFonts w:hint="eastAsia"/>
              </w:rPr>
              <w:tab/>
            </w:r>
          </w:p>
        </w:tc>
      </w:tr>
      <w:tr w:rsidR="00596BE8" w14:paraId="078DFC40" w14:textId="77777777">
        <w:trPr>
          <w:trHeight w:val="37"/>
        </w:trPr>
        <w:tc>
          <w:tcPr>
            <w:tcW w:w="10957" w:type="dxa"/>
            <w:tcBorders>
              <w:top w:val="nil"/>
              <w:left w:val="nil"/>
              <w:bottom w:val="single" w:sz="4" w:space="0" w:color="auto"/>
              <w:right w:val="nil"/>
              <w:tl2br w:val="nil"/>
              <w:tr2bl w:val="nil"/>
            </w:tcBorders>
            <w:shd w:val="clear" w:color="auto" w:fill="auto"/>
          </w:tcPr>
          <w:p w14:paraId="2B4EC2A5" w14:textId="77777777" w:rsidR="00596BE8" w:rsidRDefault="00596BE8">
            <w:pPr>
              <w:spacing w:line="40" w:lineRule="exact"/>
            </w:pPr>
          </w:p>
        </w:tc>
      </w:tr>
      <w:tr w:rsidR="00596BE8" w14:paraId="08653C7E" w14:textId="77777777">
        <w:trPr>
          <w:trHeight w:val="588"/>
        </w:trPr>
        <w:tc>
          <w:tcPr>
            <w:tcW w:w="10957" w:type="dxa"/>
            <w:tcBorders>
              <w:top w:val="single" w:sz="4" w:space="0" w:color="auto"/>
              <w:left w:val="single" w:sz="4" w:space="0" w:color="auto"/>
              <w:bottom w:val="single" w:sz="4" w:space="0" w:color="auto"/>
              <w:right w:val="single" w:sz="4" w:space="0" w:color="auto"/>
              <w:tl2br w:val="nil"/>
              <w:tr2bl w:val="nil"/>
            </w:tcBorders>
            <w:shd w:val="clear" w:color="auto" w:fill="000000"/>
            <w:vAlign w:val="center"/>
          </w:tcPr>
          <w:p w14:paraId="6D12E197" w14:textId="77777777" w:rsidR="00596BE8" w:rsidRDefault="00595F1E">
            <w:pPr>
              <w:jc w:val="center"/>
            </w:pPr>
            <w:r>
              <w:rPr>
                <w:rFonts w:ascii="AR丸ゴシック体E" w:eastAsia="AR丸ゴシック体E" w:hAnsi="AR丸ゴシック体E" w:hint="eastAsia"/>
                <w:sz w:val="40"/>
              </w:rPr>
              <w:t>こどもと高齢者の交通事故防止</w:t>
            </w:r>
          </w:p>
        </w:tc>
      </w:tr>
      <w:tr w:rsidR="00596BE8" w14:paraId="44072159" w14:textId="77777777">
        <w:trPr>
          <w:trHeight w:val="5322"/>
        </w:trPr>
        <w:tc>
          <w:tcPr>
            <w:tcW w:w="1095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ECE7123" w14:textId="77777777" w:rsidR="00596BE8" w:rsidRDefault="00596BE8">
            <w:pPr>
              <w:tabs>
                <w:tab w:val="left" w:pos="8040"/>
              </w:tabs>
              <w:spacing w:line="20" w:lineRule="exact"/>
              <w:rPr>
                <w:rFonts w:ascii="ＭＳ 明朝" w:hAnsi="ＭＳ 明朝"/>
                <w:color w:val="000000"/>
              </w:rPr>
            </w:pPr>
          </w:p>
          <w:p w14:paraId="40D70A81" w14:textId="77777777" w:rsidR="00596BE8" w:rsidRDefault="00595F1E">
            <w:pPr>
              <w:tabs>
                <w:tab w:val="left" w:pos="7638"/>
              </w:tabs>
              <w:ind w:rightChars="-4" w:right="-8"/>
              <w:rPr>
                <w:rFonts w:ascii="ＭＳ 明朝" w:hAnsi="ＭＳ 明朝"/>
                <w:color w:val="000000"/>
                <w:sz w:val="22"/>
              </w:rPr>
            </w:pPr>
            <w:r>
              <w:rPr>
                <w:rFonts w:ascii="ＭＳ 明朝" w:hAnsi="ＭＳ 明朝" w:hint="eastAsia"/>
                <w:color w:val="000000"/>
                <w:sz w:val="22"/>
              </w:rPr>
              <w:t>１　こどもの交通事故防止</w:t>
            </w:r>
          </w:p>
          <w:p w14:paraId="14BAD8F3" w14:textId="77777777" w:rsidR="00596BE8" w:rsidRDefault="00595F1E">
            <w:pPr>
              <w:tabs>
                <w:tab w:val="left" w:pos="7638"/>
              </w:tabs>
              <w:ind w:leftChars="55" w:left="110" w:rightChars="-4" w:right="-8"/>
              <w:rPr>
                <w:rFonts w:ascii="ＭＳ 明朝" w:hAnsi="ＭＳ 明朝"/>
                <w:color w:val="000000"/>
                <w:sz w:val="22"/>
              </w:rPr>
            </w:pPr>
            <w:r>
              <w:rPr>
                <w:rFonts w:ascii="ＭＳ 明朝" w:hAnsi="ＭＳ 明朝" w:hint="eastAsia"/>
                <w:color w:val="000000"/>
                <w:sz w:val="22"/>
              </w:rPr>
              <w:t xml:space="preserve">(1)　</w:t>
            </w:r>
            <w:r>
              <w:rPr>
                <w:rFonts w:hint="eastAsia"/>
                <w:kern w:val="0"/>
                <w:sz w:val="22"/>
              </w:rPr>
              <w:t>こどもが日常的に移動する経路や通学路等における見守り活動等の推進</w:t>
            </w:r>
          </w:p>
          <w:p w14:paraId="5F218CD6" w14:textId="77777777" w:rsidR="00596BE8" w:rsidRDefault="00595F1E">
            <w:pPr>
              <w:tabs>
                <w:tab w:val="left" w:pos="7638"/>
              </w:tabs>
              <w:ind w:leftChars="55" w:left="110" w:rightChars="-4" w:right="-8"/>
              <w:rPr>
                <w:rFonts w:ascii="ＭＳ 明朝" w:hAnsi="ＭＳ 明朝"/>
                <w:color w:val="000000"/>
                <w:sz w:val="22"/>
              </w:rPr>
            </w:pPr>
            <w:r>
              <w:rPr>
                <w:rFonts w:ascii="ＭＳ 明朝" w:hAnsi="ＭＳ 明朝" w:hint="eastAsia"/>
                <w:color w:val="000000"/>
                <w:sz w:val="22"/>
              </w:rPr>
              <w:t xml:space="preserve">(2)　</w:t>
            </w:r>
            <w:r>
              <w:rPr>
                <w:rFonts w:hint="eastAsia"/>
                <w:sz w:val="22"/>
              </w:rPr>
              <w:t>発達段階や、地域の実情に応じて必要な知識と技能を習得させる交通安全教育の推進</w:t>
            </w:r>
          </w:p>
          <w:p w14:paraId="2524CE2D" w14:textId="77777777" w:rsidR="00596BE8" w:rsidRDefault="00595F1E">
            <w:pPr>
              <w:tabs>
                <w:tab w:val="left" w:pos="7638"/>
              </w:tabs>
              <w:ind w:leftChars="55" w:left="110" w:rightChars="-4" w:right="-8"/>
              <w:rPr>
                <w:rFonts w:ascii="ＭＳ 明朝" w:hAnsi="ＭＳ 明朝"/>
                <w:color w:val="000000"/>
                <w:sz w:val="22"/>
              </w:rPr>
            </w:pPr>
            <w:r>
              <w:rPr>
                <w:rFonts w:ascii="ＭＳ 明朝" w:hAnsi="ＭＳ 明朝" w:hint="eastAsia"/>
                <w:color w:val="000000"/>
                <w:sz w:val="22"/>
              </w:rPr>
              <w:t xml:space="preserve">(3)　</w:t>
            </w:r>
            <w:r>
              <w:rPr>
                <w:rFonts w:hint="eastAsia"/>
                <w:sz w:val="22"/>
              </w:rPr>
              <w:t>自動車運転者の歩行者保護意識の醸成など、交通安全規範向上の広報啓発活動の推進</w:t>
            </w:r>
          </w:p>
          <w:p w14:paraId="1006656C" w14:textId="77777777" w:rsidR="00596BE8" w:rsidRDefault="00595F1E">
            <w:pPr>
              <w:tabs>
                <w:tab w:val="left" w:pos="7638"/>
              </w:tabs>
              <w:ind w:rightChars="-4" w:right="-8"/>
              <w:rPr>
                <w:rFonts w:ascii="ＭＳ 明朝" w:hAnsi="ＭＳ 明朝"/>
                <w:color w:val="000000"/>
                <w:sz w:val="22"/>
              </w:rPr>
            </w:pPr>
            <w:r>
              <w:rPr>
                <w:rFonts w:ascii="ＭＳ 明朝" w:hAnsi="ＭＳ 明朝" w:hint="eastAsia"/>
                <w:color w:val="000000"/>
                <w:sz w:val="22"/>
              </w:rPr>
              <w:t>２　高齢者の交通事故防止</w:t>
            </w:r>
          </w:p>
          <w:p w14:paraId="606DA83D" w14:textId="77777777" w:rsidR="00596BE8" w:rsidRDefault="00595F1E">
            <w:pPr>
              <w:tabs>
                <w:tab w:val="left" w:pos="7638"/>
              </w:tabs>
              <w:ind w:leftChars="63" w:left="126" w:rightChars="-4" w:right="-8"/>
              <w:rPr>
                <w:rFonts w:ascii="ＭＳ 明朝" w:hAnsi="ＭＳ 明朝"/>
                <w:color w:val="000000"/>
                <w:sz w:val="22"/>
              </w:rPr>
            </w:pPr>
            <w:r>
              <w:rPr>
                <w:rFonts w:ascii="ＭＳ 明朝" w:hAnsi="ＭＳ 明朝" w:hint="eastAsia"/>
                <w:color w:val="000000"/>
                <w:sz w:val="22"/>
              </w:rPr>
              <w:t>(1)　高齢運転者対策</w:t>
            </w:r>
          </w:p>
          <w:p w14:paraId="69DC1B5A" w14:textId="77777777" w:rsidR="00596BE8" w:rsidRDefault="00595F1E">
            <w:pPr>
              <w:tabs>
                <w:tab w:val="left" w:pos="7638"/>
              </w:tabs>
              <w:ind w:leftChars="213" w:left="639" w:rightChars="-4" w:right="-8" w:hangingChars="100" w:hanging="211"/>
              <w:rPr>
                <w:rFonts w:ascii="ＭＳ 明朝" w:hAnsi="ＭＳ 明朝"/>
                <w:color w:val="000000"/>
                <w:sz w:val="22"/>
              </w:rPr>
            </w:pPr>
            <w:r>
              <w:rPr>
                <w:rFonts w:ascii="ＭＳ 明朝" w:hAnsi="ＭＳ 明朝" w:hint="eastAsia"/>
                <w:color w:val="000000"/>
                <w:sz w:val="22"/>
              </w:rPr>
              <w:t xml:space="preserve">ア　</w:t>
            </w:r>
            <w:r>
              <w:rPr>
                <w:rFonts w:hint="eastAsia"/>
                <w:color w:val="000000"/>
                <w:sz w:val="22"/>
              </w:rPr>
              <w:t>高齢者自身が、加齢に伴って生じる身体機能の変化を理解し、運転者として安全な行動の実践を促す参加・体験・実践型の交通安全教育の推進</w:t>
            </w:r>
          </w:p>
          <w:p w14:paraId="3C123AD1" w14:textId="77777777" w:rsidR="00596BE8" w:rsidRDefault="00595F1E">
            <w:pPr>
              <w:ind w:leftChars="213" w:left="639" w:hangingChars="100" w:hanging="211"/>
              <w:rPr>
                <w:rFonts w:ascii="ＭＳ 明朝" w:hAnsi="ＭＳ 明朝"/>
                <w:color w:val="000000"/>
                <w:sz w:val="22"/>
              </w:rPr>
            </w:pPr>
            <w:r>
              <w:rPr>
                <w:rFonts w:ascii="ＭＳ 明朝" w:hAnsi="ＭＳ 明朝" w:hint="eastAsia"/>
                <w:color w:val="000000"/>
                <w:sz w:val="22"/>
              </w:rPr>
              <w:t xml:space="preserve">イ　</w:t>
            </w:r>
            <w:r>
              <w:rPr>
                <w:rFonts w:hint="eastAsia"/>
                <w:color w:val="000000"/>
                <w:sz w:val="22"/>
              </w:rPr>
              <w:t>衝突被害軽減ブレーキやペダル踏み間違い急発進抑制装置等が搭載された、セーフティ・サポートカー（略称：サポカー）の普及啓発とサポカー限定免許制度についての広報啓発の推進</w:t>
            </w:r>
          </w:p>
          <w:p w14:paraId="226725B7" w14:textId="77777777" w:rsidR="00596BE8" w:rsidRDefault="00595F1E">
            <w:pPr>
              <w:ind w:leftChars="213" w:left="639" w:hangingChars="100" w:hanging="211"/>
              <w:rPr>
                <w:rFonts w:ascii="ＭＳ 明朝" w:hAnsi="ＭＳ 明朝"/>
                <w:color w:val="000000"/>
                <w:sz w:val="22"/>
              </w:rPr>
            </w:pPr>
            <w:r>
              <w:rPr>
                <w:rFonts w:hint="eastAsia"/>
                <w:color w:val="000000"/>
                <w:sz w:val="22"/>
              </w:rPr>
              <w:t>ウ　『高齢ドライバー事故防止のための５つの待った！！（①体調がすぐれないときの運転、②夜間や長時間の運転、③雨の日の運転、④長距離の運転、⑤不慣れな道路や高速道路の運転を控える）』を活用した「補償運転」の周知と実践に向けた広報啓発の推進</w:t>
            </w:r>
          </w:p>
          <w:p w14:paraId="6A1EA363" w14:textId="77777777" w:rsidR="00596BE8" w:rsidRDefault="00595F1E">
            <w:pPr>
              <w:ind w:leftChars="213" w:left="428"/>
              <w:rPr>
                <w:rFonts w:ascii="ＭＳ 明朝" w:hAnsi="ＭＳ 明朝"/>
                <w:color w:val="000000"/>
                <w:sz w:val="22"/>
              </w:rPr>
            </w:pPr>
            <w:r>
              <w:rPr>
                <w:rFonts w:ascii="ＭＳ 明朝" w:hAnsi="ＭＳ 明朝" w:hint="eastAsia"/>
                <w:color w:val="000000"/>
                <w:sz w:val="22"/>
              </w:rPr>
              <w:t xml:space="preserve">エ　</w:t>
            </w:r>
            <w:r>
              <w:rPr>
                <w:rFonts w:hint="eastAsia"/>
                <w:color w:val="000000"/>
                <w:sz w:val="22"/>
              </w:rPr>
              <w:t>身体機能の変化等により安全な運転に不安のある運転者等に対する安全運転相談窓口の周知</w:t>
            </w:r>
          </w:p>
          <w:p w14:paraId="346EF8DD" w14:textId="77777777" w:rsidR="00596BE8" w:rsidRDefault="00595F1E">
            <w:pPr>
              <w:tabs>
                <w:tab w:val="left" w:pos="7638"/>
              </w:tabs>
              <w:ind w:leftChars="213" w:left="428" w:rightChars="-4" w:right="-8"/>
              <w:rPr>
                <w:rFonts w:ascii="ＭＳ 明朝" w:hAnsi="ＭＳ 明朝"/>
                <w:color w:val="000000"/>
                <w:sz w:val="22"/>
              </w:rPr>
            </w:pPr>
            <w:r>
              <w:rPr>
                <w:rFonts w:ascii="ＭＳ 明朝" w:hAnsi="ＭＳ 明朝" w:hint="eastAsia"/>
                <w:color w:val="000000"/>
                <w:sz w:val="22"/>
              </w:rPr>
              <w:t xml:space="preserve">オ　</w:t>
            </w:r>
            <w:r>
              <w:rPr>
                <w:rFonts w:hint="eastAsia"/>
                <w:color w:val="000000"/>
                <w:kern w:val="0"/>
                <w:sz w:val="22"/>
              </w:rPr>
              <w:t>運転免許証の自主返納制度及び自主返納者に対する各種支援施策の広報の推進</w:t>
            </w:r>
          </w:p>
          <w:p w14:paraId="204DFF58" w14:textId="77777777" w:rsidR="00596BE8" w:rsidRDefault="00595F1E">
            <w:pPr>
              <w:tabs>
                <w:tab w:val="left" w:pos="7638"/>
              </w:tabs>
              <w:ind w:leftChars="63" w:left="126" w:rightChars="-4" w:right="-8"/>
              <w:rPr>
                <w:rFonts w:ascii="ＭＳ 明朝" w:hAnsi="ＭＳ 明朝"/>
                <w:color w:val="000000"/>
                <w:sz w:val="22"/>
              </w:rPr>
            </w:pPr>
            <w:r>
              <w:rPr>
                <w:rFonts w:ascii="ＭＳ 明朝" w:hAnsi="ＭＳ 明朝" w:hint="eastAsia"/>
                <w:color w:val="000000"/>
                <w:sz w:val="22"/>
              </w:rPr>
              <w:t>(2)　横断歩行者の安全確保</w:t>
            </w:r>
          </w:p>
          <w:p w14:paraId="6B498A43" w14:textId="77777777" w:rsidR="00596BE8" w:rsidRDefault="00595F1E">
            <w:pPr>
              <w:tabs>
                <w:tab w:val="left" w:pos="7638"/>
              </w:tabs>
              <w:ind w:leftChars="221" w:left="655" w:rightChars="-4" w:right="-8" w:hangingChars="100" w:hanging="211"/>
              <w:rPr>
                <w:rFonts w:ascii="ＭＳ 明朝" w:hAnsi="ＭＳ 明朝"/>
                <w:color w:val="000000"/>
                <w:sz w:val="22"/>
              </w:rPr>
            </w:pPr>
            <w:r>
              <w:rPr>
                <w:rFonts w:ascii="ＭＳ 明朝" w:hAnsi="ＭＳ 明朝" w:hint="eastAsia"/>
                <w:color w:val="000000"/>
                <w:sz w:val="22"/>
              </w:rPr>
              <w:t xml:space="preserve">ア　</w:t>
            </w:r>
            <w:r>
              <w:rPr>
                <w:rFonts w:hint="eastAsia"/>
                <w:sz w:val="22"/>
              </w:rPr>
              <w:t>歩行者に対し、横断歩道を渡ること、信号機のあるところではその信号機に従うこと等の基本的な交通ルールや、歩きスマホの危険性の周知及び、運転者に対して横断する意思を手を上げるなどして明確に伝え、安全を確認してから横断を始めること、横断中も周囲の安全を確認すること等を促す取組の推進</w:t>
            </w:r>
          </w:p>
          <w:p w14:paraId="7F4A2E7D" w14:textId="77777777" w:rsidR="00596BE8" w:rsidRDefault="00595F1E">
            <w:pPr>
              <w:tabs>
                <w:tab w:val="left" w:pos="8040"/>
              </w:tabs>
              <w:ind w:leftChars="221" w:left="655" w:hangingChars="100" w:hanging="211"/>
              <w:rPr>
                <w:rFonts w:ascii="ＭＳ 明朝" w:hAnsi="ＭＳ 明朝"/>
                <w:color w:val="000000"/>
              </w:rPr>
            </w:pPr>
            <w:r>
              <w:rPr>
                <w:rFonts w:ascii="ＭＳ 明朝" w:hAnsi="ＭＳ 明朝" w:hint="eastAsia"/>
                <w:color w:val="000000"/>
                <w:sz w:val="22"/>
              </w:rPr>
              <w:t>イ　運転者に対する横断歩道の歩行者等優先義務及び歩行者保護意識を醸成する広報啓発活動の推進</w:t>
            </w:r>
          </w:p>
          <w:p w14:paraId="5BE65EE1" w14:textId="77777777" w:rsidR="00596BE8" w:rsidRDefault="00595F1E">
            <w:pPr>
              <w:tabs>
                <w:tab w:val="left" w:pos="8040"/>
              </w:tabs>
              <w:ind w:leftChars="221" w:left="655" w:hangingChars="100" w:hanging="211"/>
              <w:rPr>
                <w:rFonts w:ascii="ＭＳ 明朝" w:hAnsi="ＭＳ 明朝"/>
                <w:color w:val="000000"/>
              </w:rPr>
            </w:pPr>
            <w:r>
              <w:rPr>
                <w:rFonts w:ascii="ＭＳ 明朝" w:hAnsi="ＭＳ 明朝" w:hint="eastAsia"/>
                <w:color w:val="000000"/>
                <w:sz w:val="22"/>
              </w:rPr>
              <w:t>ウ　特に</w:t>
            </w:r>
            <w:r>
              <w:rPr>
                <w:rFonts w:hint="eastAsia"/>
                <w:sz w:val="22"/>
              </w:rPr>
              <w:t>道路上を運転者から見て右から左へ横断する歩行者等に注意を促す交通安全教育の推進</w:t>
            </w:r>
          </w:p>
          <w:p w14:paraId="2FD2C61D" w14:textId="77777777" w:rsidR="00596BE8" w:rsidRDefault="00596BE8">
            <w:pPr>
              <w:tabs>
                <w:tab w:val="left" w:pos="8040"/>
              </w:tabs>
              <w:spacing w:line="20" w:lineRule="exact"/>
              <w:ind w:leftChars="50" w:left="100"/>
              <w:rPr>
                <w:rFonts w:ascii="ＭＳ 明朝" w:hAnsi="ＭＳ 明朝"/>
                <w:color w:val="000000"/>
              </w:rPr>
            </w:pPr>
          </w:p>
        </w:tc>
      </w:tr>
      <w:tr w:rsidR="00596BE8" w14:paraId="238738D4" w14:textId="77777777">
        <w:trPr>
          <w:trHeight w:val="37"/>
        </w:trPr>
        <w:tc>
          <w:tcPr>
            <w:tcW w:w="10957" w:type="dxa"/>
            <w:tcBorders>
              <w:top w:val="single" w:sz="4" w:space="0" w:color="auto"/>
              <w:left w:val="nil"/>
              <w:bottom w:val="single" w:sz="4" w:space="0" w:color="auto"/>
              <w:right w:val="nil"/>
              <w:tl2br w:val="nil"/>
              <w:tr2bl w:val="nil"/>
            </w:tcBorders>
            <w:shd w:val="clear" w:color="auto" w:fill="auto"/>
            <w:vAlign w:val="center"/>
          </w:tcPr>
          <w:p w14:paraId="609732DD" w14:textId="77777777" w:rsidR="00596BE8" w:rsidRDefault="00596BE8">
            <w:pPr>
              <w:spacing w:line="40" w:lineRule="exact"/>
            </w:pPr>
          </w:p>
        </w:tc>
      </w:tr>
      <w:tr w:rsidR="00596BE8" w14:paraId="1A574CDF" w14:textId="77777777">
        <w:trPr>
          <w:trHeight w:val="588"/>
        </w:trPr>
        <w:tc>
          <w:tcPr>
            <w:tcW w:w="10957" w:type="dxa"/>
            <w:tcBorders>
              <w:top w:val="single" w:sz="4" w:space="0" w:color="auto"/>
              <w:left w:val="single" w:sz="4" w:space="0" w:color="auto"/>
              <w:bottom w:val="single" w:sz="4" w:space="0" w:color="auto"/>
              <w:right w:val="single" w:sz="4" w:space="0" w:color="auto"/>
              <w:tl2br w:val="nil"/>
              <w:tr2bl w:val="nil"/>
            </w:tcBorders>
            <w:shd w:val="clear" w:color="auto" w:fill="000000"/>
            <w:vAlign w:val="center"/>
          </w:tcPr>
          <w:p w14:paraId="159BF01D" w14:textId="77777777" w:rsidR="00596BE8" w:rsidRDefault="00595F1E">
            <w:pPr>
              <w:jc w:val="center"/>
            </w:pPr>
            <w:r>
              <w:rPr>
                <w:rFonts w:ascii="AR丸ゴシック体E" w:eastAsia="AR丸ゴシック体E" w:hAnsi="AR丸ゴシック体E" w:hint="eastAsia"/>
                <w:sz w:val="36"/>
              </w:rPr>
              <w:t>自転車と二輪車の安全利用の推進</w:t>
            </w:r>
          </w:p>
        </w:tc>
      </w:tr>
      <w:tr w:rsidR="00596BE8" w14:paraId="547E58F6" w14:textId="77777777">
        <w:trPr>
          <w:trHeight w:val="632"/>
        </w:trPr>
        <w:tc>
          <w:tcPr>
            <w:tcW w:w="1095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22CD3AA" w14:textId="77777777" w:rsidR="00596BE8" w:rsidRDefault="00596BE8">
            <w:pPr>
              <w:tabs>
                <w:tab w:val="left" w:pos="7638"/>
              </w:tabs>
              <w:spacing w:line="60" w:lineRule="exact"/>
              <w:ind w:rightChars="-4" w:right="-8"/>
              <w:rPr>
                <w:rFonts w:ascii="ＭＳ 明朝" w:hAnsi="ＭＳ 明朝"/>
                <w:color w:val="000000"/>
              </w:rPr>
            </w:pPr>
          </w:p>
          <w:p w14:paraId="2CC0F3A1" w14:textId="77777777" w:rsidR="00596BE8" w:rsidRDefault="00595F1E">
            <w:pPr>
              <w:topLinePunct/>
              <w:autoSpaceDE w:val="0"/>
              <w:autoSpaceDN w:val="0"/>
              <w:adjustRightInd w:val="0"/>
              <w:ind w:rightChars="-4" w:right="-8"/>
              <w:rPr>
                <w:rFonts w:ascii="ＭＳ 明朝" w:hAnsi="ＭＳ 明朝"/>
                <w:color w:val="000000"/>
                <w:sz w:val="22"/>
              </w:rPr>
            </w:pPr>
            <w:r>
              <w:rPr>
                <w:rFonts w:ascii="ＭＳ 明朝" w:hAnsi="ＭＳ 明朝" w:hint="eastAsia"/>
                <w:color w:val="000000"/>
                <w:sz w:val="22"/>
              </w:rPr>
              <w:t>１　自転車の安全利用の推進</w:t>
            </w:r>
          </w:p>
          <w:p w14:paraId="014F3D49" w14:textId="77777777" w:rsidR="00596BE8" w:rsidRDefault="00595F1E">
            <w:pPr>
              <w:topLinePunct/>
              <w:autoSpaceDE w:val="0"/>
              <w:autoSpaceDN w:val="0"/>
              <w:ind w:leftChars="70" w:left="141"/>
              <w:rPr>
                <w:rFonts w:ascii="ＭＳ 明朝" w:hAnsi="ＭＳ 明朝"/>
                <w:color w:val="000000"/>
                <w:sz w:val="22"/>
              </w:rPr>
            </w:pPr>
            <w:r>
              <w:rPr>
                <w:rFonts w:ascii="ＭＳ 明朝" w:hAnsi="ＭＳ 明朝" w:hint="eastAsia"/>
                <w:color w:val="000000"/>
                <w:sz w:val="22"/>
              </w:rPr>
              <w:t>(1)　「自転車安全利用五則」等を活用した交通ルール遵守・マナー向上の指導と情報発信の強化</w:t>
            </w:r>
          </w:p>
          <w:p w14:paraId="57EECC2C" w14:textId="77777777" w:rsidR="00596BE8" w:rsidRDefault="00595F1E">
            <w:pPr>
              <w:topLinePunct/>
              <w:autoSpaceDE w:val="0"/>
              <w:autoSpaceDN w:val="0"/>
              <w:ind w:leftChars="70" w:left="563" w:hangingChars="200" w:hanging="422"/>
              <w:rPr>
                <w:rFonts w:ascii="ＭＳ 明朝" w:hAnsi="ＭＳ 明朝"/>
                <w:color w:val="000000"/>
                <w:sz w:val="22"/>
              </w:rPr>
            </w:pPr>
            <w:r>
              <w:rPr>
                <w:rFonts w:ascii="ＭＳ 明朝" w:hAnsi="ＭＳ 明朝" w:hint="eastAsia"/>
                <w:color w:val="000000"/>
                <w:sz w:val="22"/>
              </w:rPr>
              <w:t xml:space="preserve">(2)　</w:t>
            </w:r>
            <w:r>
              <w:rPr>
                <w:rFonts w:hint="eastAsia"/>
                <w:sz w:val="22"/>
              </w:rPr>
              <w:t>自転車による交通事故を防止するため、交差点での安全確認、一時停止場所での確実な一時停止、速度の</w:t>
            </w:r>
          </w:p>
          <w:p w14:paraId="7F1B85BB" w14:textId="77777777" w:rsidR="00596BE8" w:rsidRDefault="00595F1E">
            <w:pPr>
              <w:topLinePunct/>
              <w:autoSpaceDE w:val="0"/>
              <w:autoSpaceDN w:val="0"/>
              <w:ind w:firstLineChars="200" w:firstLine="422"/>
              <w:rPr>
                <w:rFonts w:ascii="ＭＳ 明朝" w:hAnsi="ＭＳ 明朝"/>
                <w:color w:val="000000"/>
                <w:sz w:val="22"/>
              </w:rPr>
            </w:pPr>
            <w:r>
              <w:rPr>
                <w:rFonts w:hint="eastAsia"/>
                <w:sz w:val="22"/>
              </w:rPr>
              <w:t>抑制等を促す取組の推進</w:t>
            </w:r>
          </w:p>
          <w:p w14:paraId="5DE642C1" w14:textId="77777777" w:rsidR="00596BE8" w:rsidRDefault="00595F1E">
            <w:pPr>
              <w:topLinePunct/>
              <w:autoSpaceDE w:val="0"/>
              <w:autoSpaceDN w:val="0"/>
              <w:ind w:leftChars="70" w:left="141"/>
              <w:rPr>
                <w:rFonts w:ascii="ＭＳ 明朝" w:hAnsi="ＭＳ 明朝"/>
                <w:color w:val="000000"/>
                <w:sz w:val="22"/>
              </w:rPr>
            </w:pPr>
            <w:r>
              <w:rPr>
                <w:rFonts w:ascii="ＭＳ 明朝" w:hAnsi="ＭＳ 明朝" w:hint="eastAsia"/>
                <w:color w:val="000000"/>
                <w:sz w:val="22"/>
              </w:rPr>
              <w:t>(3)　安全性の高い自転車の利用促進</w:t>
            </w:r>
          </w:p>
          <w:p w14:paraId="659BCEA3" w14:textId="77777777" w:rsidR="00596BE8" w:rsidRDefault="00595F1E">
            <w:pPr>
              <w:topLinePunct/>
              <w:autoSpaceDE w:val="0"/>
              <w:autoSpaceDN w:val="0"/>
              <w:ind w:leftChars="70" w:left="141"/>
              <w:rPr>
                <w:rFonts w:ascii="ＭＳ 明朝" w:hAnsi="ＭＳ 明朝"/>
                <w:color w:val="000000"/>
                <w:sz w:val="22"/>
              </w:rPr>
            </w:pPr>
            <w:r>
              <w:rPr>
                <w:rFonts w:ascii="ＭＳ 明朝" w:hAnsi="ＭＳ 明朝" w:hint="eastAsia"/>
                <w:color w:val="000000"/>
                <w:sz w:val="22"/>
              </w:rPr>
              <w:t xml:space="preserve">(4)　</w:t>
            </w:r>
            <w:r>
              <w:rPr>
                <w:rFonts w:hint="eastAsia"/>
                <w:sz w:val="22"/>
              </w:rPr>
              <w:t>全ての自転車利用者に対するヘルメット着用の有用性等（頭部保護の重要性とヘルメット着用による被害軽</w:t>
            </w:r>
          </w:p>
          <w:p w14:paraId="25532BF7" w14:textId="77777777" w:rsidR="00596BE8" w:rsidRDefault="00595F1E">
            <w:pPr>
              <w:topLinePunct/>
              <w:autoSpaceDE w:val="0"/>
              <w:autoSpaceDN w:val="0"/>
              <w:ind w:firstLineChars="200" w:firstLine="422"/>
              <w:rPr>
                <w:rFonts w:ascii="ＭＳ 明朝" w:hAnsi="ＭＳ 明朝"/>
                <w:color w:val="000000"/>
                <w:sz w:val="22"/>
              </w:rPr>
            </w:pPr>
            <w:r>
              <w:rPr>
                <w:rFonts w:hint="eastAsia"/>
                <w:sz w:val="22"/>
              </w:rPr>
              <w:t>減効果）についての広報啓発の推進</w:t>
            </w:r>
          </w:p>
          <w:p w14:paraId="02CA7A07" w14:textId="77777777" w:rsidR="00596BE8" w:rsidRDefault="00595F1E">
            <w:pPr>
              <w:topLinePunct/>
              <w:autoSpaceDE w:val="0"/>
              <w:autoSpaceDN w:val="0"/>
              <w:ind w:leftChars="70" w:left="141"/>
              <w:rPr>
                <w:rFonts w:ascii="ＭＳ 明朝" w:hAnsi="ＭＳ 明朝"/>
                <w:color w:val="000000"/>
                <w:sz w:val="22"/>
              </w:rPr>
            </w:pPr>
            <w:r>
              <w:rPr>
                <w:rFonts w:ascii="ＭＳ 明朝" w:hAnsi="ＭＳ 明朝" w:hint="eastAsia"/>
                <w:color w:val="000000"/>
                <w:sz w:val="22"/>
              </w:rPr>
              <w:t xml:space="preserve">(5)　</w:t>
            </w:r>
            <w:r>
              <w:rPr>
                <w:rFonts w:hint="eastAsia"/>
                <w:sz w:val="22"/>
              </w:rPr>
              <w:t>交通安全教育等あらゆる機会を通じたヘルメット着用の徹底に向けた広報啓発の推進</w:t>
            </w:r>
          </w:p>
          <w:p w14:paraId="2CB8031C" w14:textId="77777777" w:rsidR="00596BE8" w:rsidRDefault="00595F1E">
            <w:pPr>
              <w:topLinePunct/>
              <w:autoSpaceDE w:val="0"/>
              <w:autoSpaceDN w:val="0"/>
              <w:ind w:leftChars="70" w:left="141"/>
              <w:rPr>
                <w:rFonts w:ascii="ＭＳ 明朝" w:hAnsi="ＭＳ 明朝"/>
                <w:color w:val="000000"/>
                <w:sz w:val="22"/>
              </w:rPr>
            </w:pPr>
            <w:r>
              <w:rPr>
                <w:rFonts w:ascii="ＭＳ 明朝" w:hAnsi="ＭＳ 明朝" w:hint="eastAsia"/>
                <w:color w:val="000000"/>
                <w:sz w:val="22"/>
              </w:rPr>
              <w:t>(6)　自転車の安全性を確保するための定期的な点検整備の促進</w:t>
            </w:r>
          </w:p>
          <w:p w14:paraId="2A5C153A" w14:textId="77777777" w:rsidR="00596BE8" w:rsidRDefault="00595F1E">
            <w:pPr>
              <w:topLinePunct/>
              <w:autoSpaceDE w:val="0"/>
              <w:autoSpaceDN w:val="0"/>
              <w:ind w:leftChars="70" w:left="141"/>
              <w:rPr>
                <w:rFonts w:ascii="ＭＳ 明朝" w:hAnsi="ＭＳ 明朝"/>
                <w:color w:val="000000"/>
                <w:sz w:val="22"/>
              </w:rPr>
            </w:pPr>
            <w:r>
              <w:rPr>
                <w:rFonts w:ascii="ＭＳ 明朝" w:hAnsi="ＭＳ 明朝" w:hint="eastAsia"/>
                <w:color w:val="000000"/>
                <w:sz w:val="22"/>
              </w:rPr>
              <w:t>(7)　「静岡県自転車の安全で適正な利用の促進に関する条例」の周知活動の推進</w:t>
            </w:r>
          </w:p>
          <w:p w14:paraId="29A72A90" w14:textId="77777777" w:rsidR="00596BE8" w:rsidRDefault="00595F1E">
            <w:pPr>
              <w:topLinePunct/>
              <w:autoSpaceDE w:val="0"/>
              <w:autoSpaceDN w:val="0"/>
              <w:adjustRightInd w:val="0"/>
              <w:ind w:leftChars="70" w:left="141" w:rightChars="-4" w:right="-8"/>
              <w:rPr>
                <w:rFonts w:ascii="ＭＳ 明朝" w:hAnsi="ＭＳ 明朝"/>
                <w:color w:val="000000"/>
                <w:sz w:val="22"/>
              </w:rPr>
            </w:pPr>
            <w:r>
              <w:rPr>
                <w:rFonts w:ascii="ＭＳ 明朝" w:hAnsi="ＭＳ 明朝" w:hint="eastAsia"/>
                <w:color w:val="000000"/>
                <w:sz w:val="22"/>
              </w:rPr>
              <w:t>(8)　自転車と自動車の道路での共存に向けた相互理解の促進</w:t>
            </w:r>
          </w:p>
          <w:p w14:paraId="0D189DA6" w14:textId="77777777" w:rsidR="00596BE8" w:rsidRDefault="00595F1E">
            <w:pPr>
              <w:topLinePunct/>
              <w:autoSpaceDE w:val="0"/>
              <w:autoSpaceDN w:val="0"/>
              <w:adjustRightInd w:val="0"/>
              <w:ind w:leftChars="70" w:left="141" w:rightChars="-4" w:right="-8"/>
              <w:rPr>
                <w:rFonts w:ascii="ＭＳ 明朝" w:hAnsi="ＭＳ 明朝"/>
                <w:sz w:val="24"/>
              </w:rPr>
            </w:pPr>
            <w:r>
              <w:rPr>
                <w:rFonts w:ascii="ＭＳ 明朝" w:hAnsi="ＭＳ 明朝" w:hint="eastAsia"/>
                <w:sz w:val="22"/>
              </w:rPr>
              <w:t xml:space="preserve">(9)　</w:t>
            </w:r>
            <w:r>
              <w:rPr>
                <w:rFonts w:hint="eastAsia"/>
                <w:sz w:val="22"/>
              </w:rPr>
              <w:t>令和８年４月１日に施行された、自転車等の軽車両に対する交通反則通告制度の周知及び定着化</w:t>
            </w:r>
          </w:p>
          <w:p w14:paraId="046499CA" w14:textId="77777777" w:rsidR="00596BE8" w:rsidRDefault="00595F1E">
            <w:pPr>
              <w:topLinePunct/>
              <w:autoSpaceDE w:val="0"/>
              <w:autoSpaceDN w:val="0"/>
              <w:adjustRightInd w:val="0"/>
              <w:ind w:leftChars="70" w:left="563" w:rightChars="-4" w:right="-8" w:hangingChars="200" w:hanging="422"/>
              <w:rPr>
                <w:rFonts w:ascii="ＭＳ 明朝" w:hAnsi="ＭＳ 明朝"/>
                <w:color w:val="000000"/>
                <w:sz w:val="22"/>
              </w:rPr>
            </w:pPr>
            <w:r>
              <w:rPr>
                <w:rFonts w:ascii="ＭＳ 明朝" w:hAnsi="ＭＳ 明朝" w:hint="eastAsia"/>
                <w:sz w:val="22"/>
              </w:rPr>
              <w:t xml:space="preserve">(10) </w:t>
            </w:r>
            <w:r>
              <w:rPr>
                <w:rFonts w:hint="eastAsia"/>
                <w:sz w:val="22"/>
              </w:rPr>
              <w:t>外国人の自転車等利用者に対する、日本の交通ルール等についての周知等、外国人が当事者となる交通事故</w:t>
            </w:r>
          </w:p>
          <w:p w14:paraId="226C7B81" w14:textId="77777777" w:rsidR="00596BE8" w:rsidRDefault="00595F1E">
            <w:pPr>
              <w:topLinePunct/>
              <w:autoSpaceDE w:val="0"/>
              <w:autoSpaceDN w:val="0"/>
              <w:adjustRightInd w:val="0"/>
              <w:ind w:rightChars="-4" w:right="-8" w:firstLineChars="200" w:firstLine="422"/>
              <w:rPr>
                <w:rFonts w:ascii="ＭＳ 明朝" w:hAnsi="ＭＳ 明朝"/>
                <w:color w:val="000000"/>
                <w:sz w:val="22"/>
              </w:rPr>
            </w:pPr>
            <w:r>
              <w:rPr>
                <w:rFonts w:hint="eastAsia"/>
                <w:sz w:val="22"/>
              </w:rPr>
              <w:t>の抑止に向けた取組の推進</w:t>
            </w:r>
          </w:p>
          <w:p w14:paraId="36CAC248" w14:textId="77777777" w:rsidR="00596BE8" w:rsidRDefault="00595F1E">
            <w:pPr>
              <w:topLinePunct/>
              <w:autoSpaceDE w:val="0"/>
              <w:autoSpaceDN w:val="0"/>
              <w:adjustRightInd w:val="0"/>
              <w:ind w:rightChars="-4" w:right="-8"/>
              <w:rPr>
                <w:rFonts w:ascii="ＭＳ 明朝" w:hAnsi="ＭＳ 明朝"/>
                <w:color w:val="000000"/>
                <w:sz w:val="22"/>
              </w:rPr>
            </w:pPr>
            <w:r>
              <w:rPr>
                <w:rFonts w:ascii="ＭＳ 明朝" w:hAnsi="ＭＳ 明朝" w:hint="eastAsia"/>
                <w:color w:val="000000"/>
                <w:sz w:val="22"/>
              </w:rPr>
              <w:t>２　二輪車の安全利用の推進</w:t>
            </w:r>
          </w:p>
          <w:p w14:paraId="1B8C0366" w14:textId="77777777" w:rsidR="00596BE8" w:rsidRDefault="00595F1E">
            <w:pPr>
              <w:topLinePunct/>
              <w:autoSpaceDE w:val="0"/>
              <w:autoSpaceDN w:val="0"/>
              <w:adjustRightInd w:val="0"/>
              <w:ind w:leftChars="76" w:left="153" w:rightChars="50" w:right="100"/>
              <w:rPr>
                <w:rFonts w:ascii="ＭＳ 明朝" w:hAnsi="ＭＳ 明朝"/>
                <w:color w:val="000000"/>
                <w:sz w:val="22"/>
              </w:rPr>
            </w:pPr>
            <w:r>
              <w:rPr>
                <w:rFonts w:ascii="ＭＳ 明朝" w:hAnsi="ＭＳ 明朝" w:hint="eastAsia"/>
                <w:color w:val="000000"/>
                <w:sz w:val="22"/>
              </w:rPr>
              <w:t>(1)　体で安定を保ちながら走行し、停止すれば安定性を失うなど、二輪車の特性を踏まえた安全指導の推進</w:t>
            </w:r>
          </w:p>
          <w:p w14:paraId="656B1F38" w14:textId="77777777" w:rsidR="00596BE8" w:rsidRDefault="00595F1E">
            <w:pPr>
              <w:topLinePunct/>
              <w:autoSpaceDE w:val="0"/>
              <w:autoSpaceDN w:val="0"/>
              <w:adjustRightInd w:val="0"/>
              <w:ind w:leftChars="76" w:left="575" w:rightChars="-18" w:right="-36" w:hangingChars="200" w:hanging="422"/>
              <w:rPr>
                <w:rFonts w:ascii="ＭＳ 明朝" w:hAnsi="ＭＳ 明朝"/>
                <w:color w:val="000000"/>
                <w:sz w:val="22"/>
              </w:rPr>
            </w:pPr>
            <w:r>
              <w:rPr>
                <w:rFonts w:ascii="ＭＳ 明朝" w:hAnsi="ＭＳ 明朝" w:hint="eastAsia"/>
                <w:color w:val="000000"/>
                <w:sz w:val="22"/>
              </w:rPr>
              <w:t>(2)　体の露出を控えた服装の徹底やエアバッグジャケットの着用など被害軽減対策の重要性に関する広報啓発</w:t>
            </w:r>
          </w:p>
          <w:p w14:paraId="599985E7" w14:textId="77777777" w:rsidR="00596BE8" w:rsidRDefault="00595F1E">
            <w:pPr>
              <w:topLinePunct/>
              <w:autoSpaceDE w:val="0"/>
              <w:autoSpaceDN w:val="0"/>
              <w:adjustRightInd w:val="0"/>
              <w:ind w:rightChars="-18" w:right="-36" w:firstLineChars="200" w:firstLine="422"/>
              <w:rPr>
                <w:rFonts w:ascii="ＭＳ 明朝" w:hAnsi="ＭＳ 明朝"/>
                <w:color w:val="000000"/>
                <w:sz w:val="22"/>
              </w:rPr>
            </w:pPr>
            <w:r>
              <w:rPr>
                <w:rFonts w:ascii="ＭＳ 明朝" w:hAnsi="ＭＳ 明朝" w:hint="eastAsia"/>
                <w:color w:val="000000"/>
                <w:sz w:val="22"/>
              </w:rPr>
              <w:t>活動の推進</w:t>
            </w:r>
          </w:p>
          <w:p w14:paraId="71B2D199" w14:textId="77777777" w:rsidR="00596BE8" w:rsidRDefault="00595F1E">
            <w:pPr>
              <w:topLinePunct/>
              <w:autoSpaceDE w:val="0"/>
              <w:autoSpaceDN w:val="0"/>
              <w:adjustRightInd w:val="0"/>
              <w:ind w:leftChars="76" w:left="153"/>
              <w:rPr>
                <w:rFonts w:ascii="ＭＳ 明朝" w:hAnsi="ＭＳ 明朝"/>
                <w:color w:val="000000"/>
                <w:sz w:val="22"/>
              </w:rPr>
            </w:pPr>
            <w:r>
              <w:rPr>
                <w:rFonts w:ascii="ＭＳ 明朝" w:hAnsi="ＭＳ 明朝" w:hint="eastAsia"/>
                <w:color w:val="000000"/>
                <w:sz w:val="22"/>
              </w:rPr>
              <w:t>(3)　ヘルメットの着用等基本的な交通ルールを遵守することの重要性についての広報啓発活動の推進</w:t>
            </w:r>
          </w:p>
          <w:p w14:paraId="741FBCE3" w14:textId="77777777" w:rsidR="00596BE8" w:rsidRDefault="00595F1E">
            <w:pPr>
              <w:topLinePunct/>
              <w:autoSpaceDE w:val="0"/>
              <w:autoSpaceDN w:val="0"/>
              <w:adjustRightInd w:val="0"/>
              <w:ind w:leftChars="76" w:left="153"/>
              <w:rPr>
                <w:rFonts w:ascii="ＭＳ 明朝" w:hAnsi="ＭＳ 明朝"/>
                <w:color w:val="000000"/>
              </w:rPr>
            </w:pPr>
            <w:r>
              <w:rPr>
                <w:rFonts w:ascii="ＭＳ 明朝" w:hAnsi="ＭＳ 明朝" w:hint="eastAsia"/>
                <w:color w:val="000000"/>
                <w:sz w:val="22"/>
              </w:rPr>
              <w:t>(4)　行楽期における二輪車事故防止に向けた広報啓発活動の推進</w:t>
            </w:r>
          </w:p>
          <w:p w14:paraId="009E364C" w14:textId="77777777" w:rsidR="00596BE8" w:rsidRDefault="00595F1E">
            <w:pPr>
              <w:topLinePunct/>
              <w:autoSpaceDE w:val="0"/>
              <w:autoSpaceDN w:val="0"/>
              <w:adjustRightInd w:val="0"/>
              <w:rPr>
                <w:rFonts w:ascii="ＭＳ 明朝" w:hAnsi="ＭＳ 明朝"/>
              </w:rPr>
            </w:pPr>
            <w:r>
              <w:rPr>
                <w:rFonts w:ascii="ＭＳ 明朝" w:hAnsi="ＭＳ 明朝" w:hint="eastAsia"/>
                <w:sz w:val="22"/>
              </w:rPr>
              <w:lastRenderedPageBreak/>
              <w:t>３　特定小型原動機付自転車の安全利用の推進</w:t>
            </w:r>
          </w:p>
          <w:p w14:paraId="5095AF64" w14:textId="77777777" w:rsidR="00596BE8" w:rsidRDefault="00595F1E">
            <w:pPr>
              <w:topLinePunct/>
              <w:autoSpaceDE w:val="0"/>
              <w:autoSpaceDN w:val="0"/>
              <w:adjustRightInd w:val="0"/>
              <w:rPr>
                <w:rFonts w:ascii="ＭＳ 明朝" w:hAnsi="ＭＳ 明朝"/>
                <w:strike/>
                <w:sz w:val="22"/>
              </w:rPr>
            </w:pPr>
            <w:r>
              <w:rPr>
                <w:rFonts w:ascii="ＭＳ 明朝" w:hAnsi="ＭＳ 明朝" w:hint="eastAsia"/>
                <w:sz w:val="22"/>
              </w:rPr>
              <w:t xml:space="preserve"> (1)　特定小型原動機付自転車（いわゆる電動キックボード等で、一定の要件を満たした車両）の交通ルールの</w:t>
            </w:r>
          </w:p>
          <w:p w14:paraId="1976687F" w14:textId="77777777" w:rsidR="00596BE8" w:rsidRDefault="00595F1E">
            <w:pPr>
              <w:topLinePunct/>
              <w:autoSpaceDE w:val="0"/>
              <w:autoSpaceDN w:val="0"/>
              <w:adjustRightInd w:val="0"/>
              <w:ind w:firstLineChars="200" w:firstLine="422"/>
              <w:rPr>
                <w:rFonts w:ascii="ＭＳ 明朝" w:hAnsi="ＭＳ 明朝"/>
                <w:strike/>
                <w:sz w:val="22"/>
              </w:rPr>
            </w:pPr>
            <w:r>
              <w:rPr>
                <w:rFonts w:ascii="ＭＳ 明朝" w:hAnsi="ＭＳ 明朝" w:hint="eastAsia"/>
                <w:sz w:val="22"/>
              </w:rPr>
              <w:t>周知と遵守の徹底及び被害軽減のためのヘルメット着用を促す広報啓発の推進</w:t>
            </w:r>
          </w:p>
          <w:p w14:paraId="6E9394EB" w14:textId="77777777" w:rsidR="00596BE8" w:rsidRDefault="00595F1E">
            <w:pPr>
              <w:topLinePunct/>
              <w:autoSpaceDE w:val="0"/>
              <w:autoSpaceDN w:val="0"/>
              <w:adjustRightInd w:val="0"/>
              <w:rPr>
                <w:rFonts w:ascii="ＭＳ 明朝" w:hAnsi="ＭＳ 明朝"/>
                <w:sz w:val="22"/>
              </w:rPr>
            </w:pPr>
            <w:r>
              <w:rPr>
                <w:rFonts w:ascii="ＭＳ 明朝" w:hAnsi="ＭＳ 明朝" w:hint="eastAsia"/>
                <w:sz w:val="22"/>
              </w:rPr>
              <w:t xml:space="preserve"> (2)　販売事業者等と連携した購入者等に対する街頭指導及び交通安全教育</w:t>
            </w:r>
          </w:p>
          <w:p w14:paraId="2EC4F1D6" w14:textId="77777777" w:rsidR="00596BE8" w:rsidRDefault="00595F1E">
            <w:pPr>
              <w:tabs>
                <w:tab w:val="left" w:pos="8997"/>
              </w:tabs>
              <w:topLinePunct/>
              <w:autoSpaceDE w:val="0"/>
              <w:autoSpaceDN w:val="0"/>
              <w:adjustRightInd w:val="0"/>
              <w:rPr>
                <w:rFonts w:ascii="ＭＳ 明朝" w:hAnsi="ＭＳ 明朝"/>
              </w:rPr>
            </w:pPr>
            <w:r>
              <w:rPr>
                <w:rFonts w:ascii="ＭＳ 明朝" w:hAnsi="ＭＳ 明朝" w:hint="eastAsia"/>
                <w:sz w:val="22"/>
              </w:rPr>
              <w:t xml:space="preserve"> (3)　販売事業者等に対する交通ルールの周知及び指導助言</w:t>
            </w:r>
          </w:p>
        </w:tc>
      </w:tr>
      <w:tr w:rsidR="00596BE8" w14:paraId="243FAD01" w14:textId="77777777">
        <w:trPr>
          <w:trHeight w:val="588"/>
        </w:trPr>
        <w:tc>
          <w:tcPr>
            <w:tcW w:w="10957" w:type="dxa"/>
            <w:tcBorders>
              <w:top w:val="single" w:sz="4" w:space="0" w:color="auto"/>
              <w:left w:val="single" w:sz="4" w:space="0" w:color="auto"/>
              <w:bottom w:val="single" w:sz="4" w:space="0" w:color="auto"/>
              <w:right w:val="single" w:sz="4" w:space="0" w:color="auto"/>
              <w:tl2br w:val="nil"/>
              <w:tr2bl w:val="nil"/>
            </w:tcBorders>
            <w:shd w:val="clear" w:color="auto" w:fill="000000"/>
            <w:vAlign w:val="center"/>
          </w:tcPr>
          <w:p w14:paraId="0E27B461" w14:textId="77777777" w:rsidR="00596BE8" w:rsidRDefault="00595F1E">
            <w:pPr>
              <w:jc w:val="center"/>
            </w:pPr>
            <w:r>
              <w:rPr>
                <w:rFonts w:ascii="AR丸ゴシック体E" w:eastAsia="AR丸ゴシック体E" w:hAnsi="AR丸ゴシック体E" w:hint="eastAsia"/>
                <w:sz w:val="40"/>
              </w:rPr>
              <w:lastRenderedPageBreak/>
              <w:t>飲酒運転等危険運転の根絶</w:t>
            </w:r>
          </w:p>
        </w:tc>
      </w:tr>
      <w:tr w:rsidR="00596BE8" w14:paraId="7DA9FC30" w14:textId="77777777">
        <w:trPr>
          <w:trHeight w:val="3626"/>
        </w:trPr>
        <w:tc>
          <w:tcPr>
            <w:tcW w:w="1095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9DCC8F2" w14:textId="77777777" w:rsidR="00596BE8" w:rsidRDefault="00596BE8">
            <w:pPr>
              <w:spacing w:line="80" w:lineRule="exact"/>
              <w:rPr>
                <w:rFonts w:ascii="ＭＳ 明朝" w:hAnsi="ＭＳ 明朝"/>
                <w:color w:val="000000"/>
              </w:rPr>
            </w:pPr>
          </w:p>
          <w:p w14:paraId="6615ADA0" w14:textId="77777777" w:rsidR="00596BE8" w:rsidRDefault="00595F1E">
            <w:pPr>
              <w:rPr>
                <w:rFonts w:ascii="ＭＳ 明朝" w:hAnsi="ＭＳ 明朝"/>
                <w:color w:val="000000"/>
                <w:sz w:val="22"/>
              </w:rPr>
            </w:pPr>
            <w:r>
              <w:rPr>
                <w:rFonts w:ascii="ＭＳ 明朝" w:hAnsi="ＭＳ 明朝" w:hint="eastAsia"/>
                <w:color w:val="000000"/>
                <w:sz w:val="22"/>
              </w:rPr>
              <w:t>１　飲酒運転根絶対策</w:t>
            </w:r>
          </w:p>
          <w:p w14:paraId="68B2B86D" w14:textId="77777777" w:rsidR="00596BE8" w:rsidRDefault="00595F1E">
            <w:pPr>
              <w:tabs>
                <w:tab w:val="center" w:pos="4729"/>
              </w:tabs>
              <w:ind w:leftChars="76" w:left="153"/>
              <w:rPr>
                <w:rFonts w:ascii="ＭＳ 明朝" w:hAnsi="ＭＳ 明朝"/>
                <w:color w:val="000000"/>
                <w:sz w:val="22"/>
              </w:rPr>
            </w:pPr>
            <w:r>
              <w:rPr>
                <w:rFonts w:ascii="ＭＳ 明朝" w:hAnsi="ＭＳ 明朝" w:hint="eastAsia"/>
                <w:color w:val="000000"/>
                <w:sz w:val="22"/>
              </w:rPr>
              <w:t>(1)　交通事故被害者等の声を反映した広報活動等による、飲酒運転を絶対に許さない環境づくりの推進</w:t>
            </w:r>
          </w:p>
          <w:p w14:paraId="2B5A1D9E" w14:textId="77777777" w:rsidR="00596BE8" w:rsidRDefault="00595F1E">
            <w:pPr>
              <w:ind w:leftChars="76" w:left="153"/>
              <w:rPr>
                <w:rFonts w:ascii="ＭＳ 明朝" w:hAnsi="ＭＳ 明朝"/>
                <w:color w:val="000000"/>
                <w:sz w:val="22"/>
              </w:rPr>
            </w:pPr>
            <w:r>
              <w:rPr>
                <w:rFonts w:ascii="ＭＳ 明朝" w:hAnsi="ＭＳ 明朝" w:hint="eastAsia"/>
                <w:color w:val="000000"/>
                <w:sz w:val="22"/>
              </w:rPr>
              <w:t>(2)　飲食店等における運転者への酒類提供禁止の徹底</w:t>
            </w:r>
          </w:p>
          <w:p w14:paraId="3B2EFF14" w14:textId="77777777" w:rsidR="00596BE8" w:rsidRDefault="00595F1E">
            <w:pPr>
              <w:ind w:leftChars="76" w:left="153"/>
              <w:rPr>
                <w:rFonts w:ascii="ＭＳ 明朝" w:hAnsi="ＭＳ 明朝"/>
                <w:color w:val="000000"/>
                <w:sz w:val="22"/>
              </w:rPr>
            </w:pPr>
            <w:r>
              <w:rPr>
                <w:rFonts w:ascii="ＭＳ 明朝" w:hAnsi="ＭＳ 明朝" w:hint="eastAsia"/>
                <w:color w:val="000000"/>
                <w:sz w:val="22"/>
              </w:rPr>
              <w:t>(3)　飲酒運転の悪質性・危険性の理解と飲酒運転行為を是正させるための運転者教育の推進</w:t>
            </w:r>
          </w:p>
          <w:p w14:paraId="14FC8373" w14:textId="77777777" w:rsidR="00596BE8" w:rsidRDefault="00595F1E">
            <w:pPr>
              <w:ind w:leftChars="76" w:left="153"/>
              <w:rPr>
                <w:rFonts w:ascii="ＭＳ 明朝" w:hAnsi="ＭＳ 明朝"/>
                <w:color w:val="000000"/>
                <w:sz w:val="22"/>
              </w:rPr>
            </w:pPr>
            <w:r>
              <w:rPr>
                <w:rFonts w:ascii="ＭＳ 明朝" w:hAnsi="ＭＳ 明朝" w:hint="eastAsia"/>
                <w:color w:val="000000"/>
                <w:sz w:val="22"/>
              </w:rPr>
              <w:t>(4)　自動車運送事業者等の点呼時等におけるアルコール検知器使用等、飲酒運転根絶に向けた取組の実施</w:t>
            </w:r>
          </w:p>
          <w:p w14:paraId="364B9CCF" w14:textId="77777777" w:rsidR="00596BE8" w:rsidRDefault="00595F1E">
            <w:pPr>
              <w:ind w:leftChars="76" w:left="153"/>
              <w:rPr>
                <w:rFonts w:ascii="ＭＳ 明朝" w:hAnsi="ＭＳ 明朝"/>
                <w:color w:val="000000"/>
                <w:sz w:val="22"/>
              </w:rPr>
            </w:pPr>
            <w:r>
              <w:rPr>
                <w:rFonts w:ascii="ＭＳ 明朝" w:hAnsi="ＭＳ 明朝" w:hint="eastAsia"/>
                <w:color w:val="000000"/>
                <w:sz w:val="22"/>
              </w:rPr>
              <w:t xml:space="preserve">(5)　</w:t>
            </w:r>
            <w:r>
              <w:rPr>
                <w:rFonts w:ascii="ＭＳ 明朝" w:hAnsi="ＭＳ 明朝" w:hint="eastAsia"/>
                <w:kern w:val="0"/>
                <w:sz w:val="22"/>
              </w:rPr>
              <w:t>自転車運転中の「酒気帯び運転等」に対する罰則新設の周知徹底</w:t>
            </w:r>
          </w:p>
          <w:p w14:paraId="0DCB765D" w14:textId="77777777" w:rsidR="00596BE8" w:rsidRDefault="00595F1E">
            <w:pPr>
              <w:rPr>
                <w:rFonts w:ascii="ＭＳ 明朝" w:hAnsi="ＭＳ 明朝"/>
                <w:color w:val="000000"/>
                <w:sz w:val="22"/>
              </w:rPr>
            </w:pPr>
            <w:r>
              <w:rPr>
                <w:rFonts w:ascii="ＭＳ 明朝" w:hAnsi="ＭＳ 明朝" w:hint="eastAsia"/>
                <w:color w:val="000000"/>
                <w:sz w:val="22"/>
              </w:rPr>
              <w:t>２　妨害運転防止対策</w:t>
            </w:r>
          </w:p>
          <w:p w14:paraId="518873FF" w14:textId="77777777" w:rsidR="00596BE8" w:rsidRDefault="00595F1E">
            <w:pPr>
              <w:ind w:leftChars="76" w:left="153"/>
              <w:rPr>
                <w:rFonts w:ascii="ＭＳ 明朝" w:hAnsi="ＭＳ 明朝"/>
                <w:color w:val="000000"/>
                <w:sz w:val="22"/>
              </w:rPr>
            </w:pPr>
            <w:r>
              <w:rPr>
                <w:rFonts w:ascii="ＭＳ 明朝" w:hAnsi="ＭＳ 明朝" w:hint="eastAsia"/>
                <w:color w:val="000000"/>
                <w:sz w:val="22"/>
              </w:rPr>
              <w:t>(1)　妨害運転（いわゆる「あおり運転」）の悪質性・危険性の周知と罰則強化の周知徹底</w:t>
            </w:r>
          </w:p>
          <w:p w14:paraId="7AD6EFE6" w14:textId="77777777" w:rsidR="00596BE8" w:rsidRDefault="00595F1E">
            <w:pPr>
              <w:ind w:leftChars="76" w:left="364" w:hangingChars="100" w:hanging="211"/>
              <w:rPr>
                <w:rFonts w:ascii="ＭＳ 明朝" w:hAnsi="ＭＳ 明朝"/>
                <w:color w:val="000000"/>
                <w:sz w:val="22"/>
              </w:rPr>
            </w:pPr>
            <w:r>
              <w:rPr>
                <w:rFonts w:ascii="ＭＳ 明朝" w:hAnsi="ＭＳ 明朝" w:hint="eastAsia"/>
                <w:color w:val="000000"/>
                <w:sz w:val="22"/>
              </w:rPr>
              <w:t>(2)　「思いやり・ゆずり合い」の気持ちを持った運転の必要性とドライブレコーダーの普及促進等に関する広報</w:t>
            </w:r>
          </w:p>
          <w:p w14:paraId="22BE4AD6" w14:textId="77777777" w:rsidR="00596BE8" w:rsidRDefault="00595F1E">
            <w:pPr>
              <w:ind w:leftChars="253" w:left="508"/>
              <w:rPr>
                <w:rFonts w:ascii="ＭＳ 明朝" w:hAnsi="ＭＳ 明朝"/>
                <w:color w:val="000000"/>
                <w:sz w:val="22"/>
              </w:rPr>
            </w:pPr>
            <w:r>
              <w:rPr>
                <w:rFonts w:ascii="ＭＳ 明朝" w:hAnsi="ＭＳ 明朝" w:hint="eastAsia"/>
                <w:color w:val="000000"/>
                <w:sz w:val="22"/>
              </w:rPr>
              <w:t>啓発の推進</w:t>
            </w:r>
          </w:p>
          <w:p w14:paraId="7949A604" w14:textId="77777777" w:rsidR="00596BE8" w:rsidRDefault="00595F1E">
            <w:pPr>
              <w:rPr>
                <w:rFonts w:ascii="ＭＳ 明朝" w:hAnsi="ＭＳ 明朝"/>
                <w:color w:val="000000"/>
                <w:sz w:val="22"/>
              </w:rPr>
            </w:pPr>
            <w:r>
              <w:rPr>
                <w:rFonts w:ascii="ＭＳ 明朝" w:hAnsi="ＭＳ 明朝" w:hint="eastAsia"/>
                <w:color w:val="000000"/>
                <w:sz w:val="22"/>
              </w:rPr>
              <w:t>３　ながら運転防止対策</w:t>
            </w:r>
          </w:p>
          <w:p w14:paraId="1972E316" w14:textId="77777777" w:rsidR="00596BE8" w:rsidRDefault="00595F1E">
            <w:pPr>
              <w:autoSpaceDE w:val="0"/>
              <w:autoSpaceDN w:val="0"/>
              <w:adjustRightInd w:val="0"/>
              <w:ind w:firstLineChars="200" w:firstLine="422"/>
              <w:rPr>
                <w:rFonts w:ascii="ＭＳ 明朝" w:hAnsi="ＭＳ 明朝"/>
                <w:color w:val="000000"/>
                <w:sz w:val="22"/>
              </w:rPr>
            </w:pPr>
            <w:r>
              <w:rPr>
                <w:rFonts w:ascii="ＭＳ 明朝" w:hAnsi="ＭＳ 明朝" w:hint="eastAsia"/>
                <w:color w:val="000000"/>
                <w:sz w:val="22"/>
              </w:rPr>
              <w:t>スマートフォン等を使用しながら車両を運転する危険性と罰則強化の周知徹底</w:t>
            </w:r>
          </w:p>
          <w:p w14:paraId="677E91BD" w14:textId="77777777" w:rsidR="00596BE8" w:rsidRDefault="00596BE8">
            <w:pPr>
              <w:spacing w:line="20" w:lineRule="exact"/>
            </w:pPr>
          </w:p>
        </w:tc>
      </w:tr>
      <w:tr w:rsidR="00596BE8" w14:paraId="1D9D55D4" w14:textId="77777777">
        <w:trPr>
          <w:trHeight w:val="36"/>
        </w:trPr>
        <w:tc>
          <w:tcPr>
            <w:tcW w:w="10957" w:type="dxa"/>
            <w:tcBorders>
              <w:top w:val="single" w:sz="4" w:space="0" w:color="auto"/>
              <w:left w:val="nil"/>
              <w:bottom w:val="single" w:sz="4" w:space="0" w:color="auto"/>
              <w:right w:val="nil"/>
              <w:tl2br w:val="nil"/>
              <w:tr2bl w:val="nil"/>
            </w:tcBorders>
            <w:shd w:val="clear" w:color="auto" w:fill="auto"/>
            <w:vAlign w:val="center"/>
          </w:tcPr>
          <w:p w14:paraId="7D3CB94A" w14:textId="77777777" w:rsidR="00596BE8" w:rsidRDefault="00596BE8">
            <w:pPr>
              <w:spacing w:line="40" w:lineRule="exact"/>
            </w:pPr>
          </w:p>
        </w:tc>
      </w:tr>
      <w:tr w:rsidR="00596BE8" w14:paraId="69B02DCD" w14:textId="77777777">
        <w:trPr>
          <w:trHeight w:val="589"/>
        </w:trPr>
        <w:tc>
          <w:tcPr>
            <w:tcW w:w="10957" w:type="dxa"/>
            <w:tcBorders>
              <w:top w:val="single" w:sz="4" w:space="0" w:color="auto"/>
              <w:left w:val="single" w:sz="4" w:space="0" w:color="auto"/>
              <w:bottom w:val="single" w:sz="4" w:space="0" w:color="auto"/>
              <w:right w:val="single" w:sz="4" w:space="0" w:color="auto"/>
              <w:tl2br w:val="nil"/>
              <w:tr2bl w:val="nil"/>
            </w:tcBorders>
            <w:shd w:val="clear" w:color="auto" w:fill="000000"/>
            <w:vAlign w:val="center"/>
          </w:tcPr>
          <w:p w14:paraId="37F268ED" w14:textId="77777777" w:rsidR="00596BE8" w:rsidRDefault="00595F1E">
            <w:pPr>
              <w:jc w:val="center"/>
            </w:pPr>
            <w:r>
              <w:rPr>
                <w:rFonts w:ascii="AR丸ゴシック体E" w:eastAsia="AR丸ゴシック体E" w:hAnsi="AR丸ゴシック体E" w:hint="eastAsia"/>
                <w:sz w:val="40"/>
              </w:rPr>
              <w:t>各市町交通安全対策協議会等が決定する事項</w:t>
            </w:r>
          </w:p>
        </w:tc>
      </w:tr>
      <w:tr w:rsidR="00596BE8" w14:paraId="365F2D61" w14:textId="77777777">
        <w:trPr>
          <w:trHeight w:val="330"/>
        </w:trPr>
        <w:tc>
          <w:tcPr>
            <w:tcW w:w="1095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6DA0C48" w14:textId="77777777" w:rsidR="00596BE8" w:rsidRDefault="00596BE8">
            <w:pPr>
              <w:spacing w:line="20" w:lineRule="exact"/>
            </w:pPr>
          </w:p>
          <w:p w14:paraId="1615F4D5" w14:textId="77777777" w:rsidR="00596BE8" w:rsidRDefault="00595F1E">
            <w:pPr>
              <w:rPr>
                <w:sz w:val="22"/>
              </w:rPr>
            </w:pPr>
            <w:r>
              <w:rPr>
                <w:rFonts w:ascii="ＭＳ 明朝" w:hAnsi="ＭＳ 明朝" w:hint="eastAsia"/>
                <w:sz w:val="22"/>
              </w:rPr>
              <w:t>各市町交通安全対策協議会等が策定する年間事故防止重点を中心とした対策の推進</w:t>
            </w:r>
          </w:p>
          <w:p w14:paraId="635E5E94" w14:textId="77777777" w:rsidR="00596BE8" w:rsidRDefault="00596BE8">
            <w:pPr>
              <w:spacing w:line="20" w:lineRule="exact"/>
            </w:pPr>
          </w:p>
        </w:tc>
      </w:tr>
    </w:tbl>
    <w:p w14:paraId="7C5CC55D" w14:textId="77777777" w:rsidR="00596BE8" w:rsidRDefault="00596BE8">
      <w:pPr>
        <w:tabs>
          <w:tab w:val="left" w:pos="8040"/>
        </w:tabs>
        <w:spacing w:line="240" w:lineRule="exact"/>
        <w:rPr>
          <w:rFonts w:ascii="ＭＳ 明朝" w:hAnsi="ＭＳ 明朝"/>
        </w:rPr>
      </w:pPr>
    </w:p>
    <w:sectPr w:rsidR="00596BE8" w:rsidSect="002964AE">
      <w:pgSz w:w="11906" w:h="16838"/>
      <w:pgMar w:top="567" w:right="288" w:bottom="291" w:left="850" w:header="113" w:footer="57" w:gutter="0"/>
      <w:cols w:space="720"/>
      <w:docGrid w:type="linesAndChars" w:linePitch="31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4CCA3" w14:textId="77777777" w:rsidR="00595F1E" w:rsidRDefault="00595F1E">
      <w:r>
        <w:separator/>
      </w:r>
    </w:p>
  </w:endnote>
  <w:endnote w:type="continuationSeparator" w:id="0">
    <w:p w14:paraId="72E703D7" w14:textId="77777777" w:rsidR="00595F1E" w:rsidRDefault="00595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E">
    <w:altName w:val="游ゴシック"/>
    <w:panose1 w:val="00000000000000000000"/>
    <w:charset w:val="80"/>
    <w:family w:val="modern"/>
    <w:notTrueType/>
    <w:pitch w:val="fixed"/>
    <w:sig w:usb0="00000000" w:usb1="00000000" w:usb2="00000000" w:usb3="00000000" w:csb0="01008200" w:csb1="00000000"/>
  </w:font>
  <w:font w:name="HGS創英角ｺﾞｼｯｸUB">
    <w:panose1 w:val="020B0900000000000000"/>
    <w:charset w:val="80"/>
    <w:family w:val="modern"/>
    <w:pitch w:val="variable"/>
    <w:sig w:usb0="E00002FF" w:usb1="6AC7FDFB" w:usb2="00000012" w:usb3="00000000" w:csb0="0002009F" w:csb1="00000000"/>
  </w:font>
  <w:font w:name="ＭＳ明朝">
    <w:altName w:val="游ゴシック"/>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1FD4E" w14:textId="77777777" w:rsidR="00595F1E" w:rsidRDefault="00595F1E">
      <w:r>
        <w:separator/>
      </w:r>
    </w:p>
  </w:footnote>
  <w:footnote w:type="continuationSeparator" w:id="0">
    <w:p w14:paraId="0C132EC0" w14:textId="77777777" w:rsidR="00595F1E" w:rsidRDefault="00595F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isplayBackgroundShape/>
  <w:bordersDoNotSurroundHeader/>
  <w:bordersDoNotSurroundFooter/>
  <w:proofState w:spelling="clean" w:grammar="dirty"/>
  <w:defaultTabStop w:val="839"/>
  <w:defaultTableStyle w:val="1"/>
  <w:drawingGridHorizontalSpacing w:val="201"/>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BE8"/>
    <w:rsid w:val="00043473"/>
    <w:rsid w:val="002964AE"/>
    <w:rsid w:val="002C4718"/>
    <w:rsid w:val="00595F1E"/>
    <w:rsid w:val="00596BE8"/>
    <w:rsid w:val="00892B8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48C61C"/>
  <w15:chartTrackingRefBased/>
  <w15:docId w15:val="{11678CFB-950A-43CA-B2F4-45E50BEDB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table" w:styleId="a8">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2574</TotalTime>
  <Pages>3</Pages>
  <Words>2398</Words>
  <Characters>299</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lpstr>
    </vt:vector>
  </TitlesOfParts>
  <Company>静岡県</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Administrator</dc:creator>
  <cp:lastModifiedBy>泉 翔</cp:lastModifiedBy>
  <cp:revision>157</cp:revision>
  <cp:lastPrinted>2026-06-05T02:20:00Z</cp:lastPrinted>
  <dcterms:created xsi:type="dcterms:W3CDTF">2020-07-01T06:05:00Z</dcterms:created>
  <dcterms:modified xsi:type="dcterms:W3CDTF">2026-06-05T02:20:00Z</dcterms:modified>
</cp:coreProperties>
</file>